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6E54D9D2" w14:textId="77777777" w:rsidTr="004F7513">
        <w:tc>
          <w:tcPr>
            <w:tcW w:w="9288" w:type="dxa"/>
            <w:tcBorders>
              <w:top w:val="single" w:sz="4" w:space="0" w:color="auto"/>
              <w:left w:val="single" w:sz="4" w:space="0" w:color="auto"/>
              <w:bottom w:val="single" w:sz="4" w:space="0" w:color="auto"/>
              <w:right w:val="single" w:sz="4" w:space="0" w:color="auto"/>
            </w:tcBorders>
          </w:tcPr>
          <w:p w14:paraId="6E54D9CD" w14:textId="76D395FD" w:rsidR="000A56A2" w:rsidRPr="00B86269" w:rsidRDefault="000A56A2" w:rsidP="00DD4309">
            <w:pPr>
              <w:pStyle w:val="Sansinterligne"/>
              <w:jc w:val="center"/>
              <w:rPr>
                <w:rFonts w:ascii="Open Sans" w:hAnsi="Open Sans" w:cs="Open Sans"/>
                <w:b/>
                <w:caps/>
                <w:sz w:val="24"/>
                <w:u w:val="single"/>
              </w:rPr>
            </w:pPr>
            <w:r w:rsidRPr="00B86269">
              <w:rPr>
                <w:rFonts w:ascii="Open Sans" w:hAnsi="Open Sans" w:cs="Open Sans"/>
                <w:b/>
                <w:caps/>
                <w:sz w:val="24"/>
                <w:u w:val="single"/>
              </w:rPr>
              <w:t xml:space="preserve">Descriptif type Système </w:t>
            </w:r>
            <w:r w:rsidR="00832C12">
              <w:rPr>
                <w:rFonts w:ascii="Open Sans" w:hAnsi="Open Sans" w:cs="Open Sans"/>
                <w:b/>
                <w:caps/>
                <w:sz w:val="24"/>
                <w:u w:val="single"/>
              </w:rPr>
              <w:t>ateliers</w:t>
            </w:r>
            <w:r w:rsidRPr="00B86269">
              <w:rPr>
                <w:rFonts w:ascii="Open Sans" w:hAnsi="Open Sans" w:cs="Open Sans"/>
                <w:b/>
                <w:caps/>
                <w:sz w:val="24"/>
                <w:u w:val="single"/>
              </w:rPr>
              <w:t xml:space="preserve"> 3S : </w:t>
            </w:r>
          </w:p>
          <w:p w14:paraId="6E54D9CE" w14:textId="77777777" w:rsidR="004F7513" w:rsidRPr="00B86269" w:rsidRDefault="004F7513" w:rsidP="00DD4309">
            <w:pPr>
              <w:pStyle w:val="Sansinterligne"/>
              <w:jc w:val="center"/>
              <w:rPr>
                <w:rFonts w:ascii="Open Sans" w:hAnsi="Open Sans" w:cs="Open Sans"/>
                <w:b/>
                <w:caps/>
                <w:sz w:val="24"/>
                <w:u w:val="single"/>
              </w:rPr>
            </w:pPr>
          </w:p>
          <w:p w14:paraId="6E54D9CF" w14:textId="66FA8E07" w:rsidR="004F7513" w:rsidRP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BARDAGE METALLIQUE DOUBLE PEAU</w:t>
            </w:r>
          </w:p>
          <w:p w14:paraId="6E54D9D0" w14:textId="5507EDD8" w:rsid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A</w:t>
            </w:r>
            <w:r w:rsidR="00122810">
              <w:rPr>
                <w:rFonts w:ascii="Open Sans" w:hAnsi="Open Sans" w:cs="Open Sans"/>
                <w:b/>
                <w:caps/>
                <w:sz w:val="28"/>
              </w:rPr>
              <w:t xml:space="preserve"> </w:t>
            </w:r>
            <w:r w:rsidRPr="008B119F">
              <w:rPr>
                <w:rFonts w:ascii="Open Sans" w:hAnsi="Open Sans" w:cs="Open Sans"/>
                <w:b/>
                <w:caps/>
                <w:sz w:val="28"/>
              </w:rPr>
              <w:t xml:space="preserve">TOLES </w:t>
            </w:r>
            <w:r w:rsidR="00832C12">
              <w:rPr>
                <w:rFonts w:ascii="Open Sans" w:hAnsi="Open Sans" w:cs="Open Sans"/>
                <w:b/>
                <w:caps/>
                <w:sz w:val="28"/>
              </w:rPr>
              <w:t>ateliers</w:t>
            </w:r>
            <w:r w:rsidRPr="008B119F">
              <w:rPr>
                <w:rFonts w:ascii="Open Sans" w:hAnsi="Open Sans" w:cs="Open Sans"/>
                <w:b/>
                <w:caps/>
                <w:sz w:val="28"/>
              </w:rPr>
              <w:t xml:space="preserve"> 3S </w:t>
            </w:r>
            <w:r w:rsidR="0002751F">
              <w:rPr>
                <w:rFonts w:ascii="Open Sans" w:hAnsi="Open Sans" w:cs="Open Sans"/>
                <w:b/>
                <w:caps/>
                <w:sz w:val="28"/>
              </w:rPr>
              <w:t>HORIZONTALES</w:t>
            </w:r>
            <w:r w:rsidRPr="008B119F">
              <w:rPr>
                <w:rFonts w:ascii="Open Sans" w:hAnsi="Open Sans" w:cs="Open Sans"/>
                <w:b/>
                <w:caps/>
                <w:sz w:val="28"/>
              </w:rPr>
              <w:t xml:space="preserve"> GAMME </w:t>
            </w:r>
            <w:r w:rsidR="006714A2">
              <w:rPr>
                <w:rFonts w:ascii="Open Sans" w:hAnsi="Open Sans" w:cs="Open Sans"/>
                <w:b/>
                <w:caps/>
                <w:sz w:val="28"/>
              </w:rPr>
              <w:t>NEW YORK</w:t>
            </w:r>
          </w:p>
          <w:p w14:paraId="6E54D9D1"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6E54D9D3" w14:textId="77777777" w:rsidR="000A56A2" w:rsidRDefault="000A56A2" w:rsidP="000A56A2">
      <w:pPr>
        <w:pStyle w:val="Sansinterligne"/>
        <w:jc w:val="center"/>
        <w:rPr>
          <w:rFonts w:ascii="Open Sans" w:hAnsi="Open Sans" w:cs="Open Sans"/>
        </w:rPr>
      </w:pPr>
    </w:p>
    <w:p w14:paraId="6E54D9D4" w14:textId="77777777" w:rsidR="00DD4309" w:rsidRPr="003907D5" w:rsidRDefault="00DD4309" w:rsidP="000A56A2">
      <w:pPr>
        <w:pStyle w:val="Sansinterligne"/>
        <w:jc w:val="center"/>
        <w:rPr>
          <w:rFonts w:ascii="Open Sans" w:hAnsi="Open Sans" w:cs="Open Sans"/>
        </w:rPr>
      </w:pPr>
    </w:p>
    <w:p w14:paraId="6E54D9D5"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Cahier normatif </w:t>
      </w:r>
    </w:p>
    <w:p w14:paraId="6E54D9D6" w14:textId="77777777" w:rsidR="002D35D8" w:rsidRPr="007A2019" w:rsidRDefault="002D35D8" w:rsidP="004F2FA2">
      <w:pPr>
        <w:pStyle w:val="Sansinterligne"/>
        <w:ind w:left="720"/>
        <w:jc w:val="both"/>
        <w:rPr>
          <w:rFonts w:ascii="Open Sans" w:hAnsi="Open Sans" w:cs="Open Sans"/>
          <w:b/>
          <w:sz w:val="20"/>
          <w:szCs w:val="20"/>
          <w:u w:val="single"/>
        </w:rPr>
      </w:pPr>
    </w:p>
    <w:p w14:paraId="6E54D9D7" w14:textId="6473A47C" w:rsidR="008B119F" w:rsidRPr="007A2019" w:rsidRDefault="008B119F" w:rsidP="008B119F">
      <w:pPr>
        <w:pStyle w:val="Sansinterligne"/>
        <w:jc w:val="both"/>
        <w:rPr>
          <w:rFonts w:ascii="Open Sans" w:hAnsi="Open Sans" w:cs="Open Sans"/>
          <w:sz w:val="20"/>
          <w:szCs w:val="20"/>
        </w:rPr>
      </w:pPr>
      <w:r w:rsidRPr="007A2019">
        <w:rPr>
          <w:rFonts w:ascii="Open Sans" w:hAnsi="Open Sans" w:cs="Open Sans"/>
          <w:sz w:val="20"/>
          <w:szCs w:val="20"/>
        </w:rPr>
        <w:t xml:space="preserve">Le système double peau </w:t>
      </w:r>
      <w:r w:rsidR="00922227">
        <w:rPr>
          <w:rFonts w:ascii="Open Sans" w:hAnsi="Open Sans" w:cs="Open Sans"/>
          <w:sz w:val="20"/>
          <w:szCs w:val="20"/>
        </w:rPr>
        <w:t xml:space="preserve">horizontal </w:t>
      </w:r>
      <w:r w:rsidR="00832C12">
        <w:rPr>
          <w:rFonts w:ascii="Open Sans" w:hAnsi="Open Sans" w:cs="Open Sans"/>
          <w:sz w:val="20"/>
          <w:szCs w:val="20"/>
        </w:rPr>
        <w:t>ATELIERS</w:t>
      </w:r>
      <w:r w:rsidRPr="007A2019">
        <w:rPr>
          <w:rFonts w:ascii="Open Sans" w:hAnsi="Open Sans" w:cs="Open Sans"/>
          <w:sz w:val="20"/>
          <w:szCs w:val="20"/>
        </w:rPr>
        <w:t xml:space="preserve"> 3S Gamme </w:t>
      </w:r>
      <w:r w:rsidR="006714A2">
        <w:rPr>
          <w:rFonts w:ascii="Open Sans" w:hAnsi="Open Sans" w:cs="Open Sans"/>
          <w:sz w:val="20"/>
          <w:szCs w:val="20"/>
        </w:rPr>
        <w:t>NEW YORK</w:t>
      </w:r>
      <w:r w:rsidRPr="007A2019">
        <w:rPr>
          <w:rFonts w:ascii="Open Sans" w:hAnsi="Open Sans" w:cs="Open Sans"/>
          <w:sz w:val="20"/>
          <w:szCs w:val="20"/>
        </w:rPr>
        <w:t xml:space="preserve"> est conforme à l’avis technique du procédé d’isolation consid</w:t>
      </w:r>
      <w:r w:rsidR="00922227">
        <w:rPr>
          <w:rFonts w:ascii="Open Sans" w:hAnsi="Open Sans" w:cs="Open Sans"/>
          <w:sz w:val="20"/>
          <w:szCs w:val="20"/>
        </w:rPr>
        <w:t>éré, en cours de validité. Les t</w:t>
      </w:r>
      <w:r w:rsidRPr="007A2019">
        <w:rPr>
          <w:rFonts w:ascii="Open Sans" w:hAnsi="Open Sans" w:cs="Open Sans"/>
          <w:sz w:val="20"/>
          <w:szCs w:val="20"/>
        </w:rPr>
        <w:t xml:space="preserve">ôles </w:t>
      </w:r>
      <w:r w:rsidR="00832C12">
        <w:rPr>
          <w:rFonts w:ascii="Open Sans" w:hAnsi="Open Sans" w:cs="Open Sans"/>
          <w:sz w:val="20"/>
          <w:szCs w:val="20"/>
        </w:rPr>
        <w:t>ATELIERS</w:t>
      </w:r>
      <w:r w:rsidRPr="007A2019">
        <w:rPr>
          <w:rFonts w:ascii="Open Sans" w:hAnsi="Open Sans" w:cs="Open Sans"/>
          <w:sz w:val="20"/>
          <w:szCs w:val="20"/>
        </w:rPr>
        <w:t xml:space="preserve"> 3S Gamme </w:t>
      </w:r>
      <w:r w:rsidR="006714A2">
        <w:rPr>
          <w:rFonts w:ascii="Open Sans" w:hAnsi="Open Sans" w:cs="Open Sans"/>
          <w:sz w:val="20"/>
          <w:szCs w:val="20"/>
        </w:rPr>
        <w:t>YORK</w:t>
      </w:r>
      <w:r w:rsidRPr="007A2019">
        <w:rPr>
          <w:rFonts w:ascii="Open Sans" w:hAnsi="Open Sans" w:cs="Open Sans"/>
          <w:sz w:val="20"/>
          <w:szCs w:val="20"/>
        </w:rPr>
        <w:t xml:space="preserve"> sont conformes aux règles RAGE pour la conception et la mise en œuvre du bardage métallique en acier et acier inoxydable, juillet 2014.</w:t>
      </w:r>
    </w:p>
    <w:p w14:paraId="6E54D9D8" w14:textId="77777777" w:rsidR="00C148ED" w:rsidRPr="007A2019" w:rsidRDefault="00C148ED" w:rsidP="004F2FA2">
      <w:pPr>
        <w:pStyle w:val="Sansinterligne"/>
        <w:jc w:val="both"/>
        <w:rPr>
          <w:rFonts w:ascii="Open Sans" w:hAnsi="Open Sans" w:cs="Open Sans"/>
          <w:sz w:val="20"/>
          <w:szCs w:val="20"/>
        </w:rPr>
      </w:pPr>
    </w:p>
    <w:p w14:paraId="6E54D9D9"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Nature des travaux </w:t>
      </w:r>
    </w:p>
    <w:p w14:paraId="6E54D9DA" w14:textId="77777777" w:rsidR="002D35D8" w:rsidRPr="007A2019" w:rsidRDefault="002D35D8" w:rsidP="004F2FA2">
      <w:pPr>
        <w:pStyle w:val="Sansinterligne"/>
        <w:jc w:val="both"/>
        <w:rPr>
          <w:rFonts w:ascii="Open Sans" w:hAnsi="Open Sans" w:cs="Open Sans"/>
          <w:sz w:val="20"/>
          <w:szCs w:val="20"/>
        </w:rPr>
      </w:pPr>
    </w:p>
    <w:p w14:paraId="341A8BB4" w14:textId="77777777" w:rsidR="008A6127" w:rsidRDefault="00C148ED" w:rsidP="008A6127">
      <w:pPr>
        <w:pStyle w:val="Sansinterligne"/>
        <w:jc w:val="both"/>
        <w:rPr>
          <w:rFonts w:ascii="Open Sans" w:hAnsi="Open Sans" w:cs="Open Sans"/>
          <w:sz w:val="20"/>
          <w:szCs w:val="20"/>
        </w:rPr>
      </w:pPr>
      <w:r w:rsidRPr="007A2019">
        <w:rPr>
          <w:rFonts w:ascii="Open Sans" w:hAnsi="Open Sans" w:cs="Open Sans"/>
          <w:sz w:val="20"/>
          <w:szCs w:val="20"/>
        </w:rPr>
        <w:t xml:space="preserve">Fourniture et pose </w:t>
      </w:r>
      <w:r w:rsidR="007A2019" w:rsidRPr="007A2019">
        <w:rPr>
          <w:rFonts w:ascii="Open Sans" w:hAnsi="Open Sans" w:cs="Open Sans"/>
          <w:sz w:val="20"/>
          <w:szCs w:val="20"/>
        </w:rPr>
        <w:t>d’un bardage double peau</w:t>
      </w:r>
      <w:r w:rsidRPr="007A2019">
        <w:rPr>
          <w:rFonts w:ascii="Open Sans" w:hAnsi="Open Sans" w:cs="Open Sans"/>
          <w:sz w:val="20"/>
          <w:szCs w:val="20"/>
        </w:rPr>
        <w:t>, à peau extérieure constituée de tôles d’acier pliées</w:t>
      </w:r>
      <w:r w:rsidR="002D3B67" w:rsidRPr="007A2019">
        <w:rPr>
          <w:rFonts w:ascii="Open Sans" w:hAnsi="Open Sans" w:cs="Open Sans"/>
          <w:sz w:val="20"/>
          <w:szCs w:val="20"/>
        </w:rPr>
        <w:t xml:space="preserve"> </w:t>
      </w:r>
      <w:r w:rsidR="008A6127">
        <w:rPr>
          <w:rFonts w:ascii="Open Sans" w:hAnsi="Open Sans" w:cs="Open Sans"/>
          <w:sz w:val="20"/>
          <w:szCs w:val="20"/>
        </w:rPr>
        <w:t>ATELIERS 3S NEW YORK :</w:t>
      </w:r>
    </w:p>
    <w:p w14:paraId="796E590C" w14:textId="77777777" w:rsidR="008A6127" w:rsidRPr="0094742A" w:rsidRDefault="008A6127" w:rsidP="008A6127">
      <w:pPr>
        <w:pStyle w:val="Sansinterligne"/>
        <w:ind w:firstLine="708"/>
        <w:jc w:val="both"/>
        <w:rPr>
          <w:rFonts w:ascii="Open Sans" w:hAnsi="Open Sans" w:cs="Open Sans"/>
          <w:sz w:val="20"/>
          <w:szCs w:val="20"/>
          <w:highlight w:val="lightGray"/>
        </w:rPr>
      </w:pPr>
      <w:r w:rsidRPr="0094742A">
        <w:rPr>
          <w:rFonts w:ascii="Open Sans" w:hAnsi="Open Sans" w:cs="Open Sans"/>
          <w:sz w:val="20"/>
          <w:szCs w:val="20"/>
          <w:highlight w:val="lightGray"/>
        </w:rPr>
        <w:t>MANHATTAN 780</w:t>
      </w:r>
    </w:p>
    <w:p w14:paraId="195B0757" w14:textId="77777777" w:rsidR="008A6127" w:rsidRPr="0094742A" w:rsidRDefault="008A6127" w:rsidP="008A6127">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BROOKLYN 950</w:t>
      </w:r>
    </w:p>
    <w:p w14:paraId="54355053" w14:textId="77777777" w:rsidR="008A6127" w:rsidRDefault="008A6127" w:rsidP="008A6127">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QUEENS 980</w:t>
      </w:r>
    </w:p>
    <w:p w14:paraId="1C575114" w14:textId="77777777" w:rsidR="008A6127" w:rsidRPr="004B63DD" w:rsidRDefault="008A6127" w:rsidP="008A6127">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780</w:t>
      </w:r>
      <w:r w:rsidRPr="004B63DD">
        <w:rPr>
          <w:rFonts w:ascii="Open Sans" w:hAnsi="Open Sans" w:cs="Open Sans"/>
          <w:sz w:val="20"/>
          <w:szCs w:val="20"/>
        </w:rPr>
        <w:t xml:space="preserve">, </w:t>
      </w:r>
      <w:r>
        <w:rPr>
          <w:rFonts w:ascii="Open Sans" w:hAnsi="Open Sans" w:cs="Open Sans"/>
          <w:sz w:val="20"/>
          <w:szCs w:val="20"/>
        </w:rPr>
        <w:t>950</w:t>
      </w:r>
      <w:r w:rsidRPr="004B63DD">
        <w:rPr>
          <w:rFonts w:ascii="Open Sans" w:hAnsi="Open Sans" w:cs="Open Sans"/>
          <w:sz w:val="20"/>
          <w:szCs w:val="20"/>
        </w:rPr>
        <w:t xml:space="preserve"> ou </w:t>
      </w:r>
      <w:r>
        <w:rPr>
          <w:rFonts w:ascii="Open Sans" w:hAnsi="Open Sans" w:cs="Open Sans"/>
          <w:sz w:val="20"/>
          <w:szCs w:val="20"/>
        </w:rPr>
        <w:t>980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CCE2655" w14:textId="318A1300" w:rsidR="008A6127" w:rsidRDefault="008A6127" w:rsidP="008A6127">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772ADF">
        <w:rPr>
          <w:rFonts w:ascii="Open Sans" w:hAnsi="Open Sans" w:cs="Open Sans"/>
          <w:sz w:val="20"/>
          <w:szCs w:val="20"/>
          <w:highlight w:val="lightGray"/>
        </w:rPr>
        <w:t xml:space="preserve">, </w:t>
      </w:r>
      <w:r w:rsidR="00772ADF" w:rsidRPr="00772ADF">
        <w:rPr>
          <w:rFonts w:ascii="Open Sans" w:hAnsi="Open Sans" w:cs="Open Sans"/>
          <w:sz w:val="20"/>
          <w:szCs w:val="20"/>
          <w:highlight w:val="lightGray"/>
        </w:rPr>
        <w:t xml:space="preserve">INTENSE GOLD </w:t>
      </w:r>
      <w:r w:rsidRPr="00772ADF">
        <w:rPr>
          <w:rFonts w:ascii="Open Sans" w:hAnsi="Open Sans" w:cs="Open Sans"/>
          <w:sz w:val="20"/>
          <w:szCs w:val="20"/>
          <w:highlight w:val="lightGray"/>
        </w:rPr>
        <w:t xml:space="preserve"> </w:t>
      </w:r>
      <w:r>
        <w:rPr>
          <w:rFonts w:ascii="Open Sans" w:hAnsi="Open Sans" w:cs="Open Sans"/>
          <w:sz w:val="20"/>
          <w:szCs w:val="20"/>
          <w:highlight w:val="lightGray"/>
        </w:rPr>
        <w:t>ou RAL 5008 OCEAN</w:t>
      </w:r>
    </w:p>
    <w:p w14:paraId="6BA18250" w14:textId="77777777" w:rsidR="008A6127" w:rsidRDefault="008A6127" w:rsidP="008A6127">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2E11256F" w14:textId="30A65B69" w:rsidR="008A6127" w:rsidRDefault="008A6127" w:rsidP="008A6127">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566FAA18" w14:textId="29EC8E50" w:rsidR="0005458A" w:rsidRDefault="008A6127" w:rsidP="008A6127">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6E54D9E2" w14:textId="6AF50FE5" w:rsidR="007A2019" w:rsidRPr="007A2019" w:rsidRDefault="007A2019" w:rsidP="0005458A">
      <w:pPr>
        <w:pStyle w:val="Sansinterligne"/>
        <w:jc w:val="both"/>
        <w:rPr>
          <w:rFonts w:ascii="Open Sans" w:hAnsi="Open Sans" w:cs="Open Sans"/>
          <w:sz w:val="20"/>
          <w:szCs w:val="20"/>
        </w:rPr>
      </w:pPr>
      <w:r w:rsidRPr="007A2019">
        <w:rPr>
          <w:rFonts w:ascii="Open Sans" w:hAnsi="Open Sans" w:cs="Open Sans"/>
          <w:sz w:val="20"/>
          <w:szCs w:val="20"/>
        </w:rPr>
        <w:t xml:space="preserve">posées </w:t>
      </w:r>
      <w:r w:rsidR="0002751F">
        <w:rPr>
          <w:rFonts w:ascii="Open Sans" w:hAnsi="Open Sans" w:cs="Open Sans"/>
          <w:sz w:val="20"/>
          <w:szCs w:val="20"/>
        </w:rPr>
        <w:t>horizontalement</w:t>
      </w:r>
      <w:r w:rsidRPr="007A2019">
        <w:rPr>
          <w:rFonts w:ascii="Open Sans" w:hAnsi="Open Sans" w:cs="Open Sans"/>
          <w:sz w:val="20"/>
          <w:szCs w:val="20"/>
        </w:rPr>
        <w:t xml:space="preserve"> et solidarisées à la paroi support (Plateau de bardage métallique </w:t>
      </w:r>
      <w:r w:rsidRPr="00323570">
        <w:rPr>
          <w:rFonts w:ascii="Open Sans" w:hAnsi="Open Sans" w:cs="Open Sans"/>
          <w:sz w:val="20"/>
          <w:szCs w:val="20"/>
        </w:rPr>
        <w:t>BACACIER</w:t>
      </w:r>
      <w:r w:rsidR="00323570" w:rsidRPr="00323570">
        <w:rPr>
          <w:rFonts w:ascii="Open Sans" w:hAnsi="Open Sans" w:cs="Open Sans"/>
          <w:strike/>
          <w:sz w:val="20"/>
          <w:szCs w:val="20"/>
        </w:rPr>
        <w:t>,</w:t>
      </w:r>
      <w:r w:rsidRPr="00323570">
        <w:rPr>
          <w:rFonts w:ascii="Open Sans" w:hAnsi="Open Sans" w:cs="Open Sans"/>
          <w:sz w:val="20"/>
          <w:szCs w:val="20"/>
        </w:rPr>
        <w:t xml:space="preserve"> isolant</w:t>
      </w:r>
      <w:r w:rsidR="00E95A58" w:rsidRPr="00323570">
        <w:rPr>
          <w:rFonts w:ascii="Open Sans" w:hAnsi="Open Sans" w:cs="Open Sans"/>
          <w:sz w:val="20"/>
          <w:szCs w:val="20"/>
        </w:rPr>
        <w:t xml:space="preserve"> et ossature secondaire</w:t>
      </w:r>
      <w:r w:rsidRPr="00323570">
        <w:rPr>
          <w:rFonts w:ascii="Open Sans" w:hAnsi="Open Sans" w:cs="Open Sans"/>
          <w:sz w:val="20"/>
          <w:szCs w:val="20"/>
        </w:rPr>
        <w:t xml:space="preserve">) </w:t>
      </w:r>
      <w:r w:rsidRPr="007A2019">
        <w:rPr>
          <w:rFonts w:ascii="Open Sans" w:hAnsi="Open Sans" w:cs="Open Sans"/>
          <w:sz w:val="20"/>
          <w:szCs w:val="20"/>
        </w:rPr>
        <w:t xml:space="preserve">porteuse par </w:t>
      </w:r>
      <w:r w:rsidR="0002751F">
        <w:rPr>
          <w:rFonts w:ascii="Open Sans" w:hAnsi="Open Sans" w:cs="Open Sans"/>
          <w:sz w:val="20"/>
          <w:szCs w:val="20"/>
        </w:rPr>
        <w:t>visserie adaptée</w:t>
      </w:r>
      <w:r w:rsidRPr="007A2019">
        <w:rPr>
          <w:rFonts w:ascii="Open Sans" w:hAnsi="Open Sans" w:cs="Open Sans"/>
          <w:sz w:val="20"/>
          <w:szCs w:val="20"/>
        </w:rPr>
        <w:t>. Y compris le traitement des sujétions et finitions.</w:t>
      </w:r>
    </w:p>
    <w:p w14:paraId="6E54D9E3" w14:textId="77777777" w:rsidR="002D35D8" w:rsidRPr="007A2019" w:rsidRDefault="002D35D8" w:rsidP="004F2FA2">
      <w:pPr>
        <w:pStyle w:val="Sansinterligne"/>
        <w:jc w:val="both"/>
        <w:rPr>
          <w:rFonts w:ascii="Open Sans" w:hAnsi="Open Sans" w:cs="Open Sans"/>
          <w:sz w:val="20"/>
          <w:szCs w:val="20"/>
        </w:rPr>
      </w:pPr>
    </w:p>
    <w:p w14:paraId="6E54D9E4"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Description du système</w:t>
      </w:r>
    </w:p>
    <w:p w14:paraId="6E54D9E5" w14:textId="77777777" w:rsidR="002D35D8" w:rsidRPr="007A2019" w:rsidRDefault="002D35D8" w:rsidP="004F2FA2">
      <w:pPr>
        <w:pStyle w:val="Sansinterligne"/>
        <w:jc w:val="both"/>
        <w:rPr>
          <w:rFonts w:ascii="Open Sans" w:hAnsi="Open Sans" w:cs="Open Sans"/>
          <w:b/>
          <w:sz w:val="20"/>
          <w:szCs w:val="20"/>
          <w:u w:val="single"/>
        </w:rPr>
      </w:pPr>
    </w:p>
    <w:p w14:paraId="6E54D9E6" w14:textId="7DC5FF95"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 xml:space="preserve">Le procédé de bardage </w:t>
      </w:r>
      <w:r w:rsidR="008A6127">
        <w:rPr>
          <w:rFonts w:ascii="Open Sans" w:hAnsi="Open Sans" w:cs="Open Sans"/>
          <w:sz w:val="20"/>
          <w:szCs w:val="20"/>
        </w:rPr>
        <w:t>NEW YORK</w:t>
      </w:r>
      <w:r w:rsidRPr="007A2019">
        <w:rPr>
          <w:rFonts w:ascii="Open Sans" w:hAnsi="Open Sans" w:cs="Open Sans"/>
          <w:sz w:val="20"/>
          <w:szCs w:val="20"/>
        </w:rPr>
        <w:t xml:space="preserve"> de chez </w:t>
      </w:r>
      <w:r w:rsidR="0005458A">
        <w:rPr>
          <w:rFonts w:ascii="Open Sans" w:hAnsi="Open Sans" w:cs="Open Sans"/>
          <w:sz w:val="20"/>
          <w:szCs w:val="20"/>
        </w:rPr>
        <w:t>ATELIERS</w:t>
      </w:r>
      <w:r w:rsidRPr="007A2019">
        <w:rPr>
          <w:rFonts w:ascii="Open Sans" w:hAnsi="Open Sans" w:cs="Open Sans"/>
          <w:sz w:val="20"/>
          <w:szCs w:val="20"/>
        </w:rPr>
        <w:t xml:space="preserve"> 3S est un bardage double peau</w:t>
      </w:r>
      <w:r w:rsidRPr="007A2019">
        <w:rPr>
          <w:rFonts w:ascii="Open Sans" w:hAnsi="Open Sans" w:cs="Open Sans"/>
          <w:color w:val="FF0000"/>
          <w:sz w:val="20"/>
          <w:szCs w:val="20"/>
        </w:rPr>
        <w:t xml:space="preserve"> </w:t>
      </w:r>
      <w:r w:rsidRPr="007A2019">
        <w:rPr>
          <w:rFonts w:ascii="Open Sans" w:hAnsi="Open Sans" w:cs="Open Sans"/>
          <w:sz w:val="20"/>
          <w:szCs w:val="20"/>
        </w:rPr>
        <w:t>traditionnel constitué de :</w:t>
      </w:r>
    </w:p>
    <w:p w14:paraId="6E54D9E7" w14:textId="77777777" w:rsidR="007A2019" w:rsidRPr="007A2019" w:rsidRDefault="007A2019" w:rsidP="007A2019">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plateau de bardage </w:t>
      </w:r>
      <w:r w:rsidRPr="007A2019">
        <w:rPr>
          <w:rFonts w:ascii="Open Sans" w:hAnsi="Open Sans" w:cs="Open Sans"/>
          <w:sz w:val="20"/>
          <w:szCs w:val="20"/>
          <w:highlight w:val="lightGray"/>
        </w:rPr>
        <w:t>Tempo 400, 400LC, 450, 500 / Tempo 400 P, 400 LC P, 450 P, 500 P</w:t>
      </w:r>
      <w:r w:rsidRPr="007A2019">
        <w:rPr>
          <w:rFonts w:ascii="Open Sans" w:hAnsi="Open Sans" w:cs="Open Sans"/>
          <w:sz w:val="20"/>
          <w:szCs w:val="20"/>
        </w:rPr>
        <w:t xml:space="preserve"> de chez BACACIER, épaisseur</w:t>
      </w:r>
      <w:r w:rsidR="00922227">
        <w:rPr>
          <w:rFonts w:ascii="Open Sans" w:hAnsi="Open Sans" w:cs="Open Sans"/>
          <w:sz w:val="20"/>
          <w:szCs w:val="20"/>
        </w:rPr>
        <w:t xml:space="preserve"> 0,75mm minimum, nuance </w:t>
      </w:r>
      <w:r w:rsidRPr="007A2019">
        <w:rPr>
          <w:rFonts w:ascii="Open Sans" w:hAnsi="Open Sans" w:cs="Open Sans"/>
          <w:sz w:val="20"/>
          <w:szCs w:val="20"/>
        </w:rPr>
        <w:t xml:space="preserve">d’acier S320, revêtement </w:t>
      </w:r>
      <w:r w:rsidRPr="007A2019">
        <w:rPr>
          <w:rFonts w:ascii="Open Sans" w:hAnsi="Open Sans" w:cs="Open Sans"/>
          <w:sz w:val="20"/>
          <w:szCs w:val="20"/>
          <w:highlight w:val="lightGray"/>
        </w:rPr>
        <w:t xml:space="preserve">Galvanisé / Galvanisé prélaqué XX µm Ral XXXX </w:t>
      </w:r>
    </w:p>
    <w:p w14:paraId="2E8EFB9C" w14:textId="77777777" w:rsidR="00410991" w:rsidRDefault="00BE1CE7" w:rsidP="00681EBC">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isolant en laine minérale en panneaux </w:t>
      </w:r>
      <w:r>
        <w:rPr>
          <w:rFonts w:ascii="Open Sans" w:hAnsi="Open Sans" w:cs="Open Sans"/>
          <w:sz w:val="20"/>
          <w:szCs w:val="20"/>
        </w:rPr>
        <w:t xml:space="preserve">posés </w:t>
      </w:r>
      <w:r w:rsidRPr="006E1643">
        <w:rPr>
          <w:rFonts w:ascii="Open Sans" w:hAnsi="Open Sans" w:cs="Open Sans"/>
          <w:sz w:val="20"/>
          <w:szCs w:val="20"/>
        </w:rPr>
        <w:t>selon les règles RAGE pour la conception et la mise en œuvre du bardage métallique en acier et acier inoxydable, juillet 2014</w:t>
      </w:r>
      <w:r>
        <w:rPr>
          <w:rFonts w:ascii="Open Sans" w:hAnsi="Open Sans" w:cs="Open Sans"/>
          <w:sz w:val="20"/>
          <w:szCs w:val="20"/>
        </w:rPr>
        <w:t xml:space="preserve"> ou selon l’avis technique du procédé d’isolation en cours de validité.</w:t>
      </w:r>
    </w:p>
    <w:p w14:paraId="6E54D9E9" w14:textId="38ABACF4" w:rsidR="00681EBC" w:rsidRDefault="00681EBC" w:rsidP="00681EBC">
      <w:pPr>
        <w:pStyle w:val="Sansinterligne"/>
        <w:numPr>
          <w:ilvl w:val="0"/>
          <w:numId w:val="9"/>
        </w:numPr>
        <w:jc w:val="both"/>
        <w:rPr>
          <w:rFonts w:ascii="Open Sans" w:hAnsi="Open Sans" w:cs="Open Sans"/>
          <w:sz w:val="20"/>
          <w:szCs w:val="20"/>
        </w:rPr>
      </w:pPr>
      <w:r>
        <w:rPr>
          <w:rFonts w:ascii="Open Sans" w:hAnsi="Open Sans" w:cs="Open Sans"/>
          <w:sz w:val="20"/>
          <w:szCs w:val="20"/>
        </w:rPr>
        <w:t xml:space="preserve">Une ossature secondaire pliée </w:t>
      </w:r>
      <w:r w:rsidR="00922227">
        <w:rPr>
          <w:rFonts w:ascii="Open Sans" w:hAnsi="Open Sans" w:cs="Open Sans"/>
          <w:sz w:val="20"/>
          <w:szCs w:val="20"/>
          <w:shd w:val="clear" w:color="auto" w:fill="D9D9D9" w:themeFill="background1" w:themeFillShade="D9"/>
        </w:rPr>
        <w:t>Z/</w:t>
      </w:r>
      <w:r w:rsidRPr="00CA1B62">
        <w:rPr>
          <w:rFonts w:ascii="Open Sans" w:hAnsi="Open Sans" w:cs="Open Sans"/>
          <w:sz w:val="20"/>
          <w:szCs w:val="20"/>
          <w:shd w:val="clear" w:color="auto" w:fill="D9D9D9" w:themeFill="background1" w:themeFillShade="D9"/>
        </w:rPr>
        <w:t>Omega</w:t>
      </w:r>
      <w:r>
        <w:rPr>
          <w:rFonts w:ascii="Open Sans" w:hAnsi="Open Sans" w:cs="Open Sans"/>
          <w:sz w:val="20"/>
          <w:szCs w:val="20"/>
        </w:rPr>
        <w:t>, en acier Galvanisé, d’épaisseur 1,5 mm, posée verticalement</w:t>
      </w:r>
      <w:r w:rsidR="00922227">
        <w:rPr>
          <w:rFonts w:ascii="Open Sans" w:hAnsi="Open Sans" w:cs="Open Sans"/>
          <w:sz w:val="20"/>
          <w:szCs w:val="20"/>
        </w:rPr>
        <w:t xml:space="preserve"> et à entraxe constant</w:t>
      </w:r>
    </w:p>
    <w:p w14:paraId="6E54D9EA" w14:textId="6BD40FE4" w:rsidR="00E95A58" w:rsidRPr="00B95BDE" w:rsidRDefault="00B95BDE" w:rsidP="00B95BDE">
      <w:pPr>
        <w:pStyle w:val="Sansinterligne"/>
        <w:numPr>
          <w:ilvl w:val="0"/>
          <w:numId w:val="9"/>
        </w:numPr>
        <w:jc w:val="both"/>
        <w:rPr>
          <w:rFonts w:ascii="Open Sans" w:hAnsi="Open Sans" w:cs="Open Sans"/>
          <w:sz w:val="20"/>
          <w:szCs w:val="20"/>
        </w:rPr>
      </w:pPr>
      <w:r w:rsidRPr="00323570">
        <w:rPr>
          <w:rFonts w:ascii="Open Sans" w:hAnsi="Open Sans" w:cs="Open Sans"/>
          <w:sz w:val="20"/>
          <w:szCs w:val="20"/>
        </w:rPr>
        <w:t xml:space="preserve">Une fixation de l’ossature secondaire </w:t>
      </w:r>
      <w:r>
        <w:rPr>
          <w:rFonts w:ascii="Open Sans" w:hAnsi="Open Sans" w:cs="Open Sans"/>
          <w:sz w:val="20"/>
          <w:szCs w:val="20"/>
        </w:rPr>
        <w:t>par visserie adaptée</w:t>
      </w:r>
      <w:r w:rsidRPr="00323570">
        <w:rPr>
          <w:rFonts w:ascii="Open Sans" w:hAnsi="Open Sans" w:cs="Open Sans"/>
          <w:sz w:val="20"/>
          <w:szCs w:val="20"/>
        </w:rPr>
        <w:t xml:space="preserve">, de mise en œuvre et densité minimale </w:t>
      </w:r>
      <w:r w:rsidRPr="006E1643">
        <w:rPr>
          <w:rFonts w:ascii="Open Sans" w:hAnsi="Open Sans" w:cs="Open Sans"/>
          <w:sz w:val="20"/>
          <w:szCs w:val="20"/>
        </w:rPr>
        <w:t xml:space="preserve">selon les règles RAGE pour la conception et la mise en œuvre du bardage </w:t>
      </w:r>
      <w:r w:rsidRPr="006E1643">
        <w:rPr>
          <w:rFonts w:ascii="Open Sans" w:hAnsi="Open Sans" w:cs="Open Sans"/>
          <w:sz w:val="20"/>
          <w:szCs w:val="20"/>
        </w:rPr>
        <w:lastRenderedPageBreak/>
        <w:t>métallique en acier et acier inoxydable, juillet 2014</w:t>
      </w:r>
      <w:r>
        <w:rPr>
          <w:rFonts w:ascii="Open Sans" w:hAnsi="Open Sans" w:cs="Open Sans"/>
          <w:sz w:val="20"/>
          <w:szCs w:val="20"/>
        </w:rPr>
        <w:t xml:space="preserve"> ou selon l’avis technique du procédé d’isolation en cours de validité.</w:t>
      </w:r>
      <w:r w:rsidRPr="00323570">
        <w:rPr>
          <w:rFonts w:ascii="Open Sans" w:hAnsi="Open Sans" w:cs="Open Sans"/>
          <w:sz w:val="20"/>
          <w:szCs w:val="20"/>
        </w:rPr>
        <w:t xml:space="preserve"> </w:t>
      </w:r>
    </w:p>
    <w:p w14:paraId="72862D55" w14:textId="77777777" w:rsidR="00D77ED1" w:rsidRDefault="00C148ED" w:rsidP="00D77ED1">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highlight w:val="lightGray"/>
        </w:rPr>
        <w:t>Une/plusieurs tôle/tôles</w:t>
      </w:r>
      <w:r w:rsidRPr="007A2019">
        <w:rPr>
          <w:rFonts w:ascii="Open Sans" w:hAnsi="Open Sans" w:cs="Open Sans"/>
          <w:sz w:val="20"/>
          <w:szCs w:val="20"/>
        </w:rPr>
        <w:t xml:space="preserve"> de bardage pliée(s) </w:t>
      </w:r>
      <w:r w:rsidR="00D77ED1">
        <w:rPr>
          <w:rFonts w:ascii="Open Sans" w:hAnsi="Open Sans" w:cs="Open Sans"/>
          <w:sz w:val="20"/>
          <w:szCs w:val="20"/>
        </w:rPr>
        <w:t>ATELIERS</w:t>
      </w:r>
      <w:r w:rsidR="00D77ED1" w:rsidRPr="006E1643">
        <w:rPr>
          <w:rFonts w:ascii="Open Sans" w:hAnsi="Open Sans" w:cs="Open Sans"/>
          <w:sz w:val="20"/>
          <w:szCs w:val="20"/>
        </w:rPr>
        <w:t xml:space="preserve"> 3S </w:t>
      </w:r>
      <w:r w:rsidR="00D77ED1">
        <w:rPr>
          <w:rFonts w:ascii="Open Sans" w:hAnsi="Open Sans" w:cs="Open Sans"/>
          <w:sz w:val="20"/>
          <w:szCs w:val="20"/>
        </w:rPr>
        <w:t>NEW YORK :</w:t>
      </w:r>
    </w:p>
    <w:p w14:paraId="20861688" w14:textId="77777777" w:rsidR="00D77ED1" w:rsidRPr="0094742A" w:rsidRDefault="00D77ED1" w:rsidP="00D77ED1">
      <w:pPr>
        <w:pStyle w:val="Sansinterligne"/>
        <w:ind w:left="360" w:firstLine="348"/>
        <w:jc w:val="both"/>
        <w:rPr>
          <w:rFonts w:ascii="Open Sans" w:hAnsi="Open Sans" w:cs="Open Sans"/>
          <w:sz w:val="20"/>
          <w:szCs w:val="20"/>
          <w:highlight w:val="lightGray"/>
        </w:rPr>
      </w:pPr>
      <w:r w:rsidRPr="0094742A">
        <w:rPr>
          <w:rFonts w:ascii="Open Sans" w:hAnsi="Open Sans" w:cs="Open Sans"/>
          <w:sz w:val="20"/>
          <w:szCs w:val="20"/>
          <w:highlight w:val="lightGray"/>
        </w:rPr>
        <w:t>MANHATTAN 780</w:t>
      </w:r>
    </w:p>
    <w:p w14:paraId="531B3499" w14:textId="77777777" w:rsidR="00D77ED1" w:rsidRPr="0094742A" w:rsidRDefault="00D77ED1" w:rsidP="00D77ED1">
      <w:pPr>
        <w:pStyle w:val="Sansinterligne"/>
        <w:ind w:left="360"/>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BROOKLYN 950</w:t>
      </w:r>
    </w:p>
    <w:p w14:paraId="55BDBF93" w14:textId="77777777" w:rsidR="00D77ED1" w:rsidRDefault="00D77ED1" w:rsidP="00D77ED1">
      <w:pPr>
        <w:pStyle w:val="Sansinterligne"/>
        <w:ind w:left="360"/>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94742A">
        <w:rPr>
          <w:rFonts w:ascii="Open Sans" w:hAnsi="Open Sans" w:cs="Open Sans"/>
          <w:sz w:val="20"/>
          <w:szCs w:val="20"/>
          <w:highlight w:val="lightGray"/>
        </w:rPr>
        <w:t>QUEENS 980</w:t>
      </w:r>
    </w:p>
    <w:p w14:paraId="6B6B5D1D" w14:textId="77777777" w:rsidR="00D77ED1" w:rsidRPr="004B63DD" w:rsidRDefault="00D77ED1" w:rsidP="00D77ED1">
      <w:pPr>
        <w:pStyle w:val="Sansinterligne"/>
        <w:ind w:left="360"/>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780</w:t>
      </w:r>
      <w:r w:rsidRPr="004B63DD">
        <w:rPr>
          <w:rFonts w:ascii="Open Sans" w:hAnsi="Open Sans" w:cs="Open Sans"/>
          <w:sz w:val="20"/>
          <w:szCs w:val="20"/>
        </w:rPr>
        <w:t xml:space="preserve">, </w:t>
      </w:r>
      <w:r>
        <w:rPr>
          <w:rFonts w:ascii="Open Sans" w:hAnsi="Open Sans" w:cs="Open Sans"/>
          <w:sz w:val="20"/>
          <w:szCs w:val="20"/>
        </w:rPr>
        <w:t>950</w:t>
      </w:r>
      <w:r w:rsidRPr="004B63DD">
        <w:rPr>
          <w:rFonts w:ascii="Open Sans" w:hAnsi="Open Sans" w:cs="Open Sans"/>
          <w:sz w:val="20"/>
          <w:szCs w:val="20"/>
        </w:rPr>
        <w:t xml:space="preserve"> ou </w:t>
      </w:r>
      <w:r>
        <w:rPr>
          <w:rFonts w:ascii="Open Sans" w:hAnsi="Open Sans" w:cs="Open Sans"/>
          <w:sz w:val="20"/>
          <w:szCs w:val="20"/>
        </w:rPr>
        <w:t>980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10E02543" w14:textId="77777777" w:rsidR="00D77ED1" w:rsidRDefault="00D77ED1" w:rsidP="00D77ED1">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RAL7022</w:t>
      </w:r>
    </w:p>
    <w:p w14:paraId="02023B68" w14:textId="41A6D3D0" w:rsidR="00D77ED1" w:rsidRDefault="00D77ED1" w:rsidP="00D77ED1">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COQUILLE</w:t>
      </w:r>
      <w:r w:rsidR="00772ADF">
        <w:rPr>
          <w:rFonts w:ascii="Open Sans" w:hAnsi="Open Sans" w:cs="Open Sans"/>
          <w:sz w:val="20"/>
          <w:szCs w:val="20"/>
          <w:highlight w:val="lightGray"/>
        </w:rPr>
        <w:t xml:space="preserve">, </w:t>
      </w:r>
      <w:r w:rsidR="00772ADF" w:rsidRPr="00772ADF">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2AADC3DF" w14:textId="77777777" w:rsidR="00D77ED1" w:rsidRDefault="00D77ED1" w:rsidP="00D77ED1">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6740199A" w14:textId="3818A609" w:rsidR="00D77ED1" w:rsidRDefault="00D77ED1" w:rsidP="00D77ED1">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0CB692E6" w14:textId="77777777" w:rsidR="00D77ED1" w:rsidRDefault="00D77ED1" w:rsidP="00D77ED1">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6E54D9F2" w14:textId="080D9916" w:rsidR="007A2019" w:rsidRPr="007A2019" w:rsidRDefault="007A2019" w:rsidP="00D77ED1">
      <w:pPr>
        <w:pStyle w:val="Sansinterligne"/>
        <w:ind w:left="360"/>
        <w:jc w:val="both"/>
        <w:rPr>
          <w:rFonts w:ascii="Open Sans" w:hAnsi="Open Sans" w:cs="Open Sans"/>
          <w:sz w:val="20"/>
          <w:szCs w:val="20"/>
        </w:rPr>
      </w:pPr>
      <w:r w:rsidRPr="007A2019">
        <w:rPr>
          <w:rFonts w:ascii="Open Sans" w:hAnsi="Open Sans" w:cs="Open Sans"/>
          <w:sz w:val="20"/>
          <w:szCs w:val="20"/>
        </w:rPr>
        <w:t>posée</w:t>
      </w:r>
      <w:r w:rsidRPr="007A2019">
        <w:rPr>
          <w:rFonts w:ascii="Open Sans" w:hAnsi="Open Sans" w:cs="Open Sans"/>
          <w:sz w:val="20"/>
          <w:szCs w:val="20"/>
          <w:highlight w:val="lightGray"/>
        </w:rPr>
        <w:t>(s)</w:t>
      </w:r>
      <w:r w:rsidRPr="007A2019">
        <w:rPr>
          <w:rFonts w:ascii="Open Sans" w:hAnsi="Open Sans" w:cs="Open Sans"/>
          <w:sz w:val="20"/>
          <w:szCs w:val="20"/>
        </w:rPr>
        <w:t xml:space="preserve"> </w:t>
      </w:r>
      <w:r w:rsidR="0002751F">
        <w:rPr>
          <w:rFonts w:ascii="Open Sans" w:hAnsi="Open Sans" w:cs="Open Sans"/>
          <w:sz w:val="20"/>
          <w:szCs w:val="20"/>
        </w:rPr>
        <w:t>horizontalement</w:t>
      </w:r>
      <w:r w:rsidRPr="007A2019">
        <w:rPr>
          <w:rFonts w:ascii="Open Sans" w:hAnsi="Open Sans" w:cs="Open Sans"/>
          <w:sz w:val="20"/>
          <w:szCs w:val="20"/>
        </w:rPr>
        <w:t xml:space="preserve"> selon les règles RAGE pour la conception et la mise en œuvre du bardage métallique en acier, juillet 2014.</w:t>
      </w:r>
    </w:p>
    <w:p w14:paraId="6E54D9F3" w14:textId="7B807E9D" w:rsidR="0002751F" w:rsidRPr="002B03E5" w:rsidRDefault="0002751F" w:rsidP="0002751F">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30153A">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6E54D9F4" w14:textId="77777777" w:rsidR="00323570" w:rsidRDefault="00323570" w:rsidP="007A2019">
      <w:pPr>
        <w:pStyle w:val="Sansinterligne"/>
        <w:jc w:val="both"/>
        <w:rPr>
          <w:rFonts w:ascii="Open Sans" w:hAnsi="Open Sans" w:cs="Open Sans"/>
          <w:sz w:val="20"/>
          <w:szCs w:val="20"/>
        </w:rPr>
      </w:pPr>
    </w:p>
    <w:p w14:paraId="6E54D9F5" w14:textId="5E200BF7"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 xml:space="preserve">Le panachage des tôles </w:t>
      </w:r>
      <w:r w:rsidR="0030153A">
        <w:rPr>
          <w:rFonts w:ascii="Open Sans" w:hAnsi="Open Sans" w:cs="Open Sans"/>
          <w:sz w:val="20"/>
          <w:szCs w:val="20"/>
        </w:rPr>
        <w:t>ATELIERS</w:t>
      </w:r>
      <w:r w:rsidRPr="007A2019">
        <w:rPr>
          <w:rFonts w:ascii="Open Sans" w:hAnsi="Open Sans" w:cs="Open Sans"/>
          <w:sz w:val="20"/>
          <w:szCs w:val="20"/>
        </w:rPr>
        <w:t xml:space="preserve"> 3S Gamme </w:t>
      </w:r>
      <w:r w:rsidR="00D77ED1">
        <w:rPr>
          <w:rFonts w:ascii="Open Sans" w:hAnsi="Open Sans" w:cs="Open Sans"/>
          <w:sz w:val="20"/>
          <w:szCs w:val="20"/>
        </w:rPr>
        <w:t>NEW YORK</w:t>
      </w:r>
      <w:r w:rsidRPr="007A2019">
        <w:rPr>
          <w:rFonts w:ascii="Open Sans" w:hAnsi="Open Sans" w:cs="Open Sans"/>
          <w:sz w:val="20"/>
          <w:szCs w:val="20"/>
        </w:rPr>
        <w:t>, de largeurs utiles différentes et de même épaisseur</w:t>
      </w:r>
      <w:r w:rsidR="00922227">
        <w:rPr>
          <w:rFonts w:ascii="Open Sans" w:hAnsi="Open Sans" w:cs="Open Sans"/>
          <w:sz w:val="20"/>
          <w:szCs w:val="20"/>
        </w:rPr>
        <w:t>,</w:t>
      </w:r>
      <w:r w:rsidRPr="007A2019">
        <w:rPr>
          <w:rFonts w:ascii="Open Sans" w:hAnsi="Open Sans" w:cs="Open Sans"/>
          <w:sz w:val="20"/>
          <w:szCs w:val="20"/>
        </w:rPr>
        <w:t xml:space="preserve"> est évidemment possible sur une même façade.</w:t>
      </w:r>
    </w:p>
    <w:p w14:paraId="6E54D9F6" w14:textId="77777777" w:rsidR="007A2019" w:rsidRDefault="007A2019" w:rsidP="007A2019">
      <w:pPr>
        <w:pStyle w:val="Sansinterligne"/>
        <w:jc w:val="both"/>
        <w:rPr>
          <w:rFonts w:ascii="Open Sans" w:hAnsi="Open Sans" w:cs="Open Sans"/>
          <w:sz w:val="20"/>
          <w:szCs w:val="20"/>
        </w:rPr>
      </w:pPr>
    </w:p>
    <w:p w14:paraId="6E54D9F7" w14:textId="77777777"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Performance  thermique</w:t>
      </w:r>
    </w:p>
    <w:p w14:paraId="6E54D9F8" w14:textId="77777777" w:rsidR="007A2019" w:rsidRPr="007A2019" w:rsidRDefault="007A2019" w:rsidP="007A2019">
      <w:pPr>
        <w:pStyle w:val="Sansinterligne"/>
        <w:jc w:val="both"/>
        <w:rPr>
          <w:rFonts w:ascii="Open Sans" w:hAnsi="Open Sans" w:cs="Open Sans"/>
          <w:b/>
          <w:sz w:val="20"/>
          <w:szCs w:val="20"/>
          <w:u w:val="single"/>
        </w:rPr>
      </w:pPr>
    </w:p>
    <w:p w14:paraId="6E54D9F9" w14:textId="31B5BEDB"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Les valeurs des coefficients de transmission thermique U</w:t>
      </w:r>
      <w:r w:rsidRPr="007A2019">
        <w:rPr>
          <w:rFonts w:ascii="Open Sans" w:hAnsi="Open Sans" w:cs="Open Sans"/>
          <w:sz w:val="20"/>
          <w:szCs w:val="20"/>
          <w:vertAlign w:val="subscript"/>
        </w:rPr>
        <w:t>p</w:t>
      </w:r>
      <w:r w:rsidRPr="007A2019">
        <w:rPr>
          <w:rFonts w:ascii="Open Sans" w:hAnsi="Open Sans" w:cs="Open Sans"/>
          <w:sz w:val="20"/>
          <w:szCs w:val="20"/>
        </w:rPr>
        <w:t xml:space="preserve"> des complexes de bardage double </w:t>
      </w:r>
      <w:r w:rsidRPr="00323570">
        <w:rPr>
          <w:rFonts w:ascii="Open Sans" w:hAnsi="Open Sans" w:cs="Open Sans"/>
          <w:sz w:val="20"/>
          <w:szCs w:val="20"/>
        </w:rPr>
        <w:t xml:space="preserve">peau, à peau extérieure </w:t>
      </w:r>
      <w:r w:rsidR="00850A50" w:rsidRPr="00323570">
        <w:rPr>
          <w:rFonts w:ascii="Open Sans" w:hAnsi="Open Sans" w:cs="Open Sans"/>
          <w:sz w:val="20"/>
          <w:szCs w:val="20"/>
        </w:rPr>
        <w:t xml:space="preserve">constituée de tôles d’acier pliées </w:t>
      </w:r>
      <w:r w:rsidR="00D77ED1">
        <w:rPr>
          <w:rFonts w:ascii="Open Sans" w:hAnsi="Open Sans" w:cs="Open Sans"/>
          <w:sz w:val="20"/>
          <w:szCs w:val="20"/>
        </w:rPr>
        <w:t>ATELIERS</w:t>
      </w:r>
      <w:r w:rsidR="00850A50" w:rsidRPr="00323570">
        <w:rPr>
          <w:rFonts w:ascii="Open Sans" w:hAnsi="Open Sans" w:cs="Open Sans"/>
          <w:sz w:val="20"/>
          <w:szCs w:val="20"/>
        </w:rPr>
        <w:t xml:space="preserve"> 3S </w:t>
      </w:r>
      <w:r w:rsidR="00D77ED1">
        <w:rPr>
          <w:rFonts w:ascii="Open Sans" w:hAnsi="Open Sans" w:cs="Open Sans"/>
          <w:sz w:val="20"/>
          <w:szCs w:val="20"/>
        </w:rPr>
        <w:t>NEW YORK</w:t>
      </w:r>
      <w:r w:rsidR="00922227" w:rsidRPr="00323570">
        <w:rPr>
          <w:rFonts w:ascii="Open Sans" w:hAnsi="Open Sans" w:cs="Open Sans"/>
          <w:sz w:val="20"/>
          <w:szCs w:val="20"/>
        </w:rPr>
        <w:t>,</w:t>
      </w:r>
      <w:r w:rsidR="00323570" w:rsidRPr="00323570">
        <w:rPr>
          <w:rFonts w:ascii="Open Sans" w:hAnsi="Open Sans" w:cs="Open Sans"/>
          <w:sz w:val="20"/>
          <w:szCs w:val="20"/>
        </w:rPr>
        <w:t xml:space="preserve"> </w:t>
      </w:r>
      <w:r w:rsidR="00086EA7" w:rsidRPr="00323570">
        <w:rPr>
          <w:rFonts w:ascii="Open Sans" w:hAnsi="Open Sans" w:cs="Open Sans"/>
          <w:sz w:val="20"/>
          <w:szCs w:val="20"/>
        </w:rPr>
        <w:t xml:space="preserve">sans complément d’isolation, </w:t>
      </w:r>
      <w:r w:rsidRPr="00323570">
        <w:rPr>
          <w:rFonts w:ascii="Open Sans" w:hAnsi="Open Sans" w:cs="Open Sans"/>
          <w:sz w:val="20"/>
          <w:szCs w:val="20"/>
        </w:rPr>
        <w:t xml:space="preserve">sont </w:t>
      </w:r>
      <w:r w:rsidRPr="007A2019">
        <w:rPr>
          <w:rFonts w:ascii="Open Sans" w:hAnsi="Open Sans" w:cs="Open Sans"/>
          <w:sz w:val="20"/>
          <w:szCs w:val="20"/>
        </w:rPr>
        <w:t>indiqué</w:t>
      </w:r>
      <w:r w:rsidR="00850A50">
        <w:rPr>
          <w:rFonts w:ascii="Open Sans" w:hAnsi="Open Sans" w:cs="Open Sans"/>
          <w:sz w:val="20"/>
          <w:szCs w:val="20"/>
        </w:rPr>
        <w:t>e</w:t>
      </w:r>
      <w:r w:rsidRPr="007A2019">
        <w:rPr>
          <w:rFonts w:ascii="Open Sans" w:hAnsi="Open Sans" w:cs="Open Sans"/>
          <w:sz w:val="20"/>
          <w:szCs w:val="20"/>
        </w:rPr>
        <w:t>s dans le tableau ci-dessous</w:t>
      </w:r>
      <w:r w:rsidR="00922227">
        <w:rPr>
          <w:rFonts w:ascii="Open Sans" w:hAnsi="Open Sans" w:cs="Open Sans"/>
          <w:sz w:val="20"/>
          <w:szCs w:val="20"/>
        </w:rPr>
        <w:t>,</w:t>
      </w:r>
      <w:r w:rsidRPr="007A2019">
        <w:rPr>
          <w:rFonts w:ascii="Open Sans" w:hAnsi="Open Sans" w:cs="Open Sans"/>
          <w:sz w:val="20"/>
          <w:szCs w:val="20"/>
        </w:rPr>
        <w:t xml:space="preserve"> pour un isolant de conductivité 0,035 W/m.K : </w:t>
      </w:r>
    </w:p>
    <w:p w14:paraId="6E54D9FA" w14:textId="77777777" w:rsidR="007A2019" w:rsidRPr="007A2019" w:rsidRDefault="007A2019" w:rsidP="007A2019">
      <w:pPr>
        <w:pStyle w:val="Sansinterligne"/>
        <w:rPr>
          <w:rFonts w:ascii="Open Sans" w:hAnsi="Open Sans" w:cs="Open Sans"/>
          <w:sz w:val="20"/>
          <w:szCs w:val="20"/>
        </w:rPr>
      </w:pPr>
    </w:p>
    <w:tbl>
      <w:tblPr>
        <w:tblStyle w:val="Listeclaire"/>
        <w:tblW w:w="5000" w:type="pct"/>
        <w:tblLook w:val="04A0" w:firstRow="1" w:lastRow="0" w:firstColumn="1" w:lastColumn="0" w:noHBand="0" w:noVBand="1"/>
      </w:tblPr>
      <w:tblGrid>
        <w:gridCol w:w="2646"/>
        <w:gridCol w:w="1573"/>
        <w:gridCol w:w="2552"/>
        <w:gridCol w:w="2517"/>
      </w:tblGrid>
      <w:tr w:rsidR="00323570" w:rsidRPr="00323570" w14:paraId="6E54D9FF" w14:textId="77777777" w:rsidTr="005473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9FB"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U</w:t>
            </w:r>
            <w:r w:rsidRPr="00323570">
              <w:rPr>
                <w:rFonts w:ascii="Open Sans" w:hAnsi="Open Sans" w:cs="Open Sans"/>
                <w:sz w:val="20"/>
                <w:szCs w:val="20"/>
                <w:vertAlign w:val="subscript"/>
              </w:rPr>
              <w:t>p</w:t>
            </w:r>
            <w:r w:rsidRPr="00323570">
              <w:rPr>
                <w:rFonts w:ascii="Open Sans" w:hAnsi="Open Sans" w:cs="Open Sans"/>
                <w:sz w:val="20"/>
                <w:szCs w:val="20"/>
              </w:rPr>
              <w:t xml:space="preserve"> (W/m².K)</w:t>
            </w:r>
          </w:p>
        </w:tc>
        <w:tc>
          <w:tcPr>
            <w:tcW w:w="846" w:type="pct"/>
            <w:vMerge w:val="restart"/>
          </w:tcPr>
          <w:p w14:paraId="6E54D9FC" w14:textId="77777777" w:rsidR="00547317" w:rsidRPr="00323570" w:rsidRDefault="00547317" w:rsidP="00C31E11">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Nombre de fixation par contact Ossature / lèvre de plateau</w:t>
            </w:r>
          </w:p>
        </w:tc>
        <w:tc>
          <w:tcPr>
            <w:tcW w:w="1374" w:type="pct"/>
          </w:tcPr>
          <w:p w14:paraId="6E54D9FD" w14:textId="77777777" w:rsidR="00547317" w:rsidRPr="00323570" w:rsidRDefault="00547317" w:rsidP="00034119">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130 mm</w:t>
            </w:r>
          </w:p>
        </w:tc>
        <w:tc>
          <w:tcPr>
            <w:tcW w:w="1355" w:type="pct"/>
          </w:tcPr>
          <w:p w14:paraId="6E54D9FE" w14:textId="77777777" w:rsidR="00547317" w:rsidRPr="00323570" w:rsidRDefault="00547317" w:rsidP="00DC0CEE">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150 mm</w:t>
            </w:r>
          </w:p>
        </w:tc>
      </w:tr>
      <w:tr w:rsidR="00323570" w:rsidRPr="00323570" w14:paraId="6E54DA04"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0" w14:textId="77777777" w:rsidR="00547317" w:rsidRPr="00323570" w:rsidRDefault="00547317" w:rsidP="00C31E11">
            <w:pPr>
              <w:pStyle w:val="Sansinterligne"/>
              <w:jc w:val="center"/>
              <w:rPr>
                <w:rFonts w:ascii="Open Sans" w:hAnsi="Open Sans" w:cs="Open Sans"/>
                <w:color w:val="FFFFFF" w:themeColor="background1"/>
                <w:sz w:val="20"/>
                <w:szCs w:val="20"/>
              </w:rPr>
            </w:pPr>
          </w:p>
        </w:tc>
        <w:tc>
          <w:tcPr>
            <w:tcW w:w="846" w:type="pct"/>
            <w:vMerge/>
            <w:shd w:val="clear" w:color="auto" w:fill="000000" w:themeFill="text1"/>
          </w:tcPr>
          <w:p w14:paraId="6E54DA0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2" w14:textId="77777777" w:rsidR="00547317" w:rsidRPr="00323570" w:rsidRDefault="00547317" w:rsidP="00034119">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40 mm</w:t>
            </w:r>
          </w:p>
        </w:tc>
        <w:tc>
          <w:tcPr>
            <w:tcW w:w="1355" w:type="pct"/>
            <w:shd w:val="clear" w:color="auto" w:fill="000000" w:themeFill="text1"/>
            <w:vAlign w:val="center"/>
          </w:tcPr>
          <w:p w14:paraId="6E54DA03" w14:textId="77777777" w:rsidR="00547317" w:rsidRPr="00323570" w:rsidRDefault="00547317" w:rsidP="00DC0CEE">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60 mm</w:t>
            </w:r>
          </w:p>
        </w:tc>
      </w:tr>
      <w:tr w:rsidR="00323570" w:rsidRPr="00323570" w14:paraId="6E54DA09"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shd w:val="clear" w:color="auto" w:fill="000000" w:themeFill="text1"/>
            <w:vAlign w:val="bottom"/>
          </w:tcPr>
          <w:p w14:paraId="6E54DA05" w14:textId="77777777" w:rsidR="00547317" w:rsidRPr="00323570" w:rsidRDefault="00547317" w:rsidP="00C31E11">
            <w:pPr>
              <w:pStyle w:val="Sansinterligne"/>
              <w:jc w:val="center"/>
              <w:rPr>
                <w:rFonts w:ascii="Open Sans" w:hAnsi="Open Sans" w:cs="Open Sans"/>
                <w:bCs w:val="0"/>
                <w:color w:val="FFFFFF" w:themeColor="background1"/>
                <w:sz w:val="20"/>
                <w:szCs w:val="20"/>
              </w:rPr>
            </w:pPr>
            <w:r w:rsidRPr="00323570">
              <w:rPr>
                <w:rFonts w:ascii="Open Sans" w:hAnsi="Open Sans" w:cs="Open Sans"/>
                <w:bCs w:val="0"/>
                <w:color w:val="FFFFFF" w:themeColor="background1"/>
                <w:sz w:val="20"/>
                <w:szCs w:val="20"/>
              </w:rPr>
              <w:t>Plateau de bardage</w:t>
            </w:r>
          </w:p>
        </w:tc>
        <w:tc>
          <w:tcPr>
            <w:tcW w:w="846" w:type="pct"/>
            <w:vMerge/>
            <w:shd w:val="clear" w:color="auto" w:fill="000000" w:themeFill="text1"/>
          </w:tcPr>
          <w:p w14:paraId="6E54DA0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7" w14:textId="77777777" w:rsidR="00547317" w:rsidRPr="00323570" w:rsidRDefault="00547317" w:rsidP="00034119">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c>
          <w:tcPr>
            <w:tcW w:w="1355" w:type="pct"/>
            <w:shd w:val="clear" w:color="auto" w:fill="000000" w:themeFill="text1"/>
            <w:vAlign w:val="center"/>
          </w:tcPr>
          <w:p w14:paraId="6E54DA08" w14:textId="77777777" w:rsidR="00547317" w:rsidRPr="00323570" w:rsidRDefault="00547317" w:rsidP="00DC0CEE">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r>
      <w:tr w:rsidR="00323570" w:rsidRPr="00323570" w14:paraId="6E54DA0E"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A" w14:textId="77777777" w:rsidR="00547317" w:rsidRPr="00323570" w:rsidRDefault="00547317" w:rsidP="00C31E11">
            <w:pPr>
              <w:pStyle w:val="Sansinterligne"/>
              <w:jc w:val="center"/>
              <w:rPr>
                <w:rFonts w:ascii="Open Sans" w:hAnsi="Open Sans" w:cs="Open Sans"/>
                <w:b w:val="0"/>
                <w:bCs w:val="0"/>
                <w:color w:val="FFFFFF" w:themeColor="background1"/>
                <w:sz w:val="20"/>
                <w:szCs w:val="20"/>
              </w:rPr>
            </w:pPr>
          </w:p>
        </w:tc>
        <w:tc>
          <w:tcPr>
            <w:tcW w:w="846" w:type="pct"/>
            <w:vMerge/>
            <w:shd w:val="clear" w:color="auto" w:fill="000000" w:themeFill="text1"/>
          </w:tcPr>
          <w:p w14:paraId="6E54DA0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C"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c>
          <w:tcPr>
            <w:tcW w:w="1355" w:type="pct"/>
            <w:shd w:val="clear" w:color="auto" w:fill="000000" w:themeFill="text1"/>
            <w:vAlign w:val="center"/>
          </w:tcPr>
          <w:p w14:paraId="6E54DA0D"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r>
      <w:tr w:rsidR="00323570" w:rsidRPr="00323570" w14:paraId="6E54DA13"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0F"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400 / Tempo 400 LC</w:t>
            </w:r>
          </w:p>
        </w:tc>
        <w:tc>
          <w:tcPr>
            <w:tcW w:w="846" w:type="pct"/>
          </w:tcPr>
          <w:p w14:paraId="6E54DA10"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1"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2"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r>
      <w:tr w:rsidR="00323570" w:rsidRPr="00323570" w14:paraId="6E54DA18"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4"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5"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16"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7"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0,36</w:t>
            </w:r>
          </w:p>
        </w:tc>
      </w:tr>
      <w:tr w:rsidR="00323570" w:rsidRPr="00323570" w14:paraId="6E54DA1D"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19"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450</w:t>
            </w:r>
          </w:p>
        </w:tc>
        <w:tc>
          <w:tcPr>
            <w:tcW w:w="846" w:type="pct"/>
          </w:tcPr>
          <w:p w14:paraId="6E54DA1A"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B"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1C"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r>
      <w:tr w:rsidR="00323570" w:rsidRPr="00323570" w14:paraId="6E54DA22"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E"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F"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0"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2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0,38</w:t>
            </w:r>
          </w:p>
        </w:tc>
      </w:tr>
      <w:tr w:rsidR="00323570" w:rsidRPr="00323570" w14:paraId="6E54DA27"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23"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500</w:t>
            </w:r>
          </w:p>
        </w:tc>
        <w:tc>
          <w:tcPr>
            <w:tcW w:w="846" w:type="pct"/>
          </w:tcPr>
          <w:p w14:paraId="6E54DA24"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25"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0,33</w:t>
            </w:r>
          </w:p>
        </w:tc>
      </w:tr>
      <w:tr w:rsidR="00323570" w:rsidRPr="00323570" w14:paraId="6E54DA2C"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tcPr>
          <w:p w14:paraId="6E54DA28"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29"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A"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0,34</w:t>
            </w:r>
          </w:p>
        </w:tc>
      </w:tr>
    </w:tbl>
    <w:p w14:paraId="731DDD28" w14:textId="77777777" w:rsidR="00E86C63" w:rsidRDefault="00E86C63" w:rsidP="00E86C63">
      <w:pPr>
        <w:pStyle w:val="Sansinterligne"/>
        <w:ind w:left="720"/>
        <w:jc w:val="both"/>
        <w:rPr>
          <w:rFonts w:ascii="Open Sans" w:hAnsi="Open Sans" w:cs="Open Sans"/>
          <w:b/>
          <w:sz w:val="20"/>
          <w:szCs w:val="20"/>
          <w:u w:val="single"/>
        </w:rPr>
      </w:pPr>
    </w:p>
    <w:p w14:paraId="6E54DA30" w14:textId="51B6F690"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Performance sismique </w:t>
      </w:r>
    </w:p>
    <w:p w14:paraId="6E54DA31" w14:textId="77777777" w:rsidR="007A2019" w:rsidRPr="007A2019" w:rsidRDefault="007A2019" w:rsidP="007A2019">
      <w:pPr>
        <w:pStyle w:val="Sansinterligne"/>
        <w:jc w:val="both"/>
        <w:rPr>
          <w:rFonts w:ascii="Open Sans" w:hAnsi="Open Sans" w:cs="Open Sans"/>
          <w:b/>
          <w:sz w:val="20"/>
          <w:szCs w:val="20"/>
          <w:u w:val="single"/>
        </w:rPr>
      </w:pPr>
    </w:p>
    <w:p w14:paraId="6E54DA33" w14:textId="11D2800E" w:rsidR="007A2019" w:rsidRPr="007A2019" w:rsidRDefault="00922227" w:rsidP="00D77ED1">
      <w:pPr>
        <w:pStyle w:val="Sansinterligne"/>
        <w:jc w:val="both"/>
        <w:rPr>
          <w:rFonts w:ascii="Open Sans" w:hAnsi="Open Sans" w:cs="Open Sans"/>
          <w:bCs/>
          <w:sz w:val="20"/>
          <w:szCs w:val="20"/>
        </w:rPr>
      </w:pPr>
      <w:r>
        <w:rPr>
          <w:rFonts w:ascii="Open Sans" w:hAnsi="Open Sans" w:cs="Open Sans"/>
          <w:sz w:val="20"/>
          <w:szCs w:val="20"/>
        </w:rPr>
        <w:t>Les bardages double peau</w:t>
      </w:r>
      <w:r w:rsidR="007A2019" w:rsidRPr="007A2019">
        <w:rPr>
          <w:rFonts w:ascii="Open Sans" w:hAnsi="Open Sans" w:cs="Open Sans"/>
          <w:sz w:val="20"/>
          <w:szCs w:val="20"/>
        </w:rPr>
        <w:t xml:space="preserve"> à bardage métallique </w:t>
      </w:r>
      <w:r w:rsidR="0002751F">
        <w:rPr>
          <w:rFonts w:ascii="Open Sans" w:hAnsi="Open Sans" w:cs="Open Sans"/>
          <w:sz w:val="20"/>
          <w:szCs w:val="20"/>
        </w:rPr>
        <w:t>horizontal</w:t>
      </w:r>
      <w:r w:rsidR="007A2019" w:rsidRPr="007A2019">
        <w:rPr>
          <w:rFonts w:ascii="Open Sans" w:hAnsi="Open Sans" w:cs="Open Sans"/>
          <w:sz w:val="20"/>
          <w:szCs w:val="20"/>
        </w:rPr>
        <w:t xml:space="preserve"> </w:t>
      </w:r>
      <w:r w:rsidR="0030153A">
        <w:rPr>
          <w:rFonts w:ascii="Open Sans" w:hAnsi="Open Sans" w:cs="Open Sans"/>
          <w:sz w:val="20"/>
          <w:szCs w:val="20"/>
        </w:rPr>
        <w:t>ATELIERS</w:t>
      </w:r>
      <w:r w:rsidR="0002751F">
        <w:rPr>
          <w:rFonts w:ascii="Open Sans" w:hAnsi="Open Sans" w:cs="Open Sans"/>
          <w:sz w:val="20"/>
          <w:szCs w:val="20"/>
        </w:rPr>
        <w:t xml:space="preserve"> 3S G</w:t>
      </w:r>
      <w:r w:rsidR="007A2019" w:rsidRPr="007A2019">
        <w:rPr>
          <w:rFonts w:ascii="Open Sans" w:hAnsi="Open Sans" w:cs="Open Sans"/>
          <w:sz w:val="20"/>
          <w:szCs w:val="20"/>
        </w:rPr>
        <w:t xml:space="preserve">amme </w:t>
      </w:r>
      <w:r w:rsidR="00D77ED1">
        <w:rPr>
          <w:rFonts w:ascii="Open Sans" w:hAnsi="Open Sans" w:cs="Open Sans"/>
          <w:sz w:val="20"/>
          <w:szCs w:val="20"/>
        </w:rPr>
        <w:t>NEW YORK</w:t>
      </w:r>
      <w:r w:rsidR="007A2019" w:rsidRPr="007A2019">
        <w:rPr>
          <w:rFonts w:ascii="Open Sans" w:hAnsi="Open Sans" w:cs="Open Sans"/>
          <w:sz w:val="20"/>
          <w:szCs w:val="20"/>
        </w:rPr>
        <w:t>, son</w:t>
      </w:r>
      <w:r w:rsidR="0002751F">
        <w:rPr>
          <w:rFonts w:ascii="Open Sans" w:hAnsi="Open Sans" w:cs="Open Sans"/>
          <w:sz w:val="20"/>
          <w:szCs w:val="20"/>
        </w:rPr>
        <w:t xml:space="preserve">t validés sur différentes zones </w:t>
      </w:r>
      <w:r w:rsidR="007A2019" w:rsidRPr="007A2019">
        <w:rPr>
          <w:rFonts w:ascii="Open Sans" w:hAnsi="Open Sans" w:cs="Open Sans"/>
          <w:sz w:val="20"/>
          <w:szCs w:val="20"/>
        </w:rPr>
        <w:t>et pour différentes catégories de bâtiment selon l’avis technique du procédé d’isolation.</w:t>
      </w:r>
    </w:p>
    <w:p w14:paraId="6E54DA34" w14:textId="77777777" w:rsidR="005D2181" w:rsidRPr="007A2019" w:rsidRDefault="005D2181" w:rsidP="007A2019">
      <w:pPr>
        <w:pStyle w:val="Sansinterligne"/>
        <w:jc w:val="both"/>
        <w:rPr>
          <w:rFonts w:ascii="Open Sans" w:hAnsi="Open Sans" w:cs="Open Sans"/>
          <w:sz w:val="20"/>
          <w:szCs w:val="20"/>
        </w:rPr>
      </w:pPr>
    </w:p>
    <w:sectPr w:rsidR="005D2181" w:rsidRPr="007A2019"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4DA37" w14:textId="77777777" w:rsidR="00502F6F" w:rsidRDefault="00502F6F" w:rsidP="006F74A1">
      <w:pPr>
        <w:spacing w:after="0" w:line="240" w:lineRule="auto"/>
      </w:pPr>
      <w:r>
        <w:separator/>
      </w:r>
    </w:p>
  </w:endnote>
  <w:endnote w:type="continuationSeparator" w:id="0">
    <w:p w14:paraId="6E54DA38"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E05AA" w14:textId="77777777" w:rsidR="00E27FC9" w:rsidRDefault="00E27F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6E54DA3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86269">
              <w:rPr>
                <w:rFonts w:ascii="Open Sans" w:hAnsi="Open Sans" w:cs="Open Sans"/>
                <w:b/>
                <w:bCs/>
                <w:noProof/>
                <w:sz w:val="16"/>
              </w:rPr>
              <w:t>1</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86269">
              <w:rPr>
                <w:rFonts w:ascii="Open Sans" w:hAnsi="Open Sans" w:cs="Open Sans"/>
                <w:b/>
                <w:bCs/>
                <w:noProof/>
                <w:sz w:val="16"/>
              </w:rPr>
              <w:t>3</w:t>
            </w:r>
            <w:r w:rsidRPr="00DD4309">
              <w:rPr>
                <w:rFonts w:ascii="Open Sans" w:hAnsi="Open Sans" w:cs="Open Sans"/>
                <w:b/>
                <w:bCs/>
                <w:sz w:val="18"/>
                <w:szCs w:val="24"/>
              </w:rPr>
              <w:fldChar w:fldCharType="end"/>
            </w:r>
          </w:p>
        </w:sdtContent>
      </w:sdt>
    </w:sdtContent>
  </w:sdt>
  <w:p w14:paraId="6E54DA3C"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D2E62" w14:textId="77777777" w:rsidR="00E27FC9" w:rsidRDefault="00E27F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4DA35" w14:textId="77777777" w:rsidR="00502F6F" w:rsidRDefault="00502F6F" w:rsidP="006F74A1">
      <w:pPr>
        <w:spacing w:after="0" w:line="240" w:lineRule="auto"/>
      </w:pPr>
      <w:r>
        <w:separator/>
      </w:r>
    </w:p>
  </w:footnote>
  <w:footnote w:type="continuationSeparator" w:id="0">
    <w:p w14:paraId="6E54DA36"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5E16F" w14:textId="77777777" w:rsidR="00E27FC9" w:rsidRDefault="00E27F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DA39" w14:textId="2FE77ED9" w:rsidR="00DD4309" w:rsidRDefault="00E27FC9" w:rsidP="00C96C53">
    <w:pPr>
      <w:pStyle w:val="En-tte"/>
      <w:ind w:left="708"/>
      <w:rPr>
        <w:noProof/>
        <w:lang w:eastAsia="fr-FR"/>
      </w:rPr>
    </w:pPr>
    <w:r w:rsidRPr="00E27FC9">
      <w:rPr>
        <w:noProof/>
        <w:lang w:eastAsia="fr-FR"/>
      </w:rPr>
      <w:drawing>
        <wp:anchor distT="0" distB="0" distL="114300" distR="114300" simplePos="0" relativeHeight="251659264" behindDoc="0" locked="0" layoutInCell="1" allowOverlap="1" wp14:anchorId="5EFA0A12" wp14:editId="413A70F1">
          <wp:simplePos x="0" y="0"/>
          <wp:positionH relativeFrom="column">
            <wp:posOffset>4719955</wp:posOffset>
          </wp:positionH>
          <wp:positionV relativeFrom="paragraph">
            <wp:posOffset>9525</wp:posOffset>
          </wp:positionV>
          <wp:extent cx="1123950" cy="471690"/>
          <wp:effectExtent l="0" t="0" r="0" b="5080"/>
          <wp:wrapTopAndBottom/>
          <wp:docPr id="1" name="Imag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lipart&#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123950" cy="471690"/>
                  </a:xfrm>
                  <a:prstGeom prst="rect">
                    <a:avLst/>
                  </a:prstGeom>
                </pic:spPr>
              </pic:pic>
            </a:graphicData>
          </a:graphic>
        </wp:anchor>
      </w:drawing>
    </w:r>
    <w:r w:rsidR="00832C12">
      <w:rPr>
        <w:noProof/>
        <w:lang w:eastAsia="fr-FR"/>
      </w:rPr>
      <w:drawing>
        <wp:anchor distT="0" distB="0" distL="114300" distR="114300" simplePos="0" relativeHeight="251658240" behindDoc="1" locked="0" layoutInCell="1" allowOverlap="1" wp14:anchorId="1A62A968" wp14:editId="5609B7EC">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E54DA3A"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5D84F" w14:textId="77777777" w:rsidR="00E27FC9" w:rsidRDefault="00E27FC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8F1240"/>
    <w:multiLevelType w:val="hybridMultilevel"/>
    <w:tmpl w:val="BE86AD4E"/>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0"/>
  </w:num>
  <w:num w:numId="4">
    <w:abstractNumId w:val="3"/>
  </w:num>
  <w:num w:numId="5">
    <w:abstractNumId w:val="6"/>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7"/>
  </w:num>
  <w:num w:numId="11">
    <w:abstractNumId w:val="2"/>
  </w:num>
  <w:num w:numId="12">
    <w:abstractNumId w:val="0"/>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2AE7"/>
    <w:rsid w:val="0002751F"/>
    <w:rsid w:val="0005458A"/>
    <w:rsid w:val="00086EA7"/>
    <w:rsid w:val="000A56A2"/>
    <w:rsid w:val="000B2D36"/>
    <w:rsid w:val="000D5C50"/>
    <w:rsid w:val="00122810"/>
    <w:rsid w:val="002D35D8"/>
    <w:rsid w:val="002D3B67"/>
    <w:rsid w:val="002D46A8"/>
    <w:rsid w:val="002E5A3B"/>
    <w:rsid w:val="002F372C"/>
    <w:rsid w:val="0030153A"/>
    <w:rsid w:val="00323570"/>
    <w:rsid w:val="003518C1"/>
    <w:rsid w:val="003907D5"/>
    <w:rsid w:val="003F3BFB"/>
    <w:rsid w:val="00410991"/>
    <w:rsid w:val="00411E97"/>
    <w:rsid w:val="004403CA"/>
    <w:rsid w:val="004852D4"/>
    <w:rsid w:val="004A48D3"/>
    <w:rsid w:val="004C0587"/>
    <w:rsid w:val="004F2FA2"/>
    <w:rsid w:val="004F7513"/>
    <w:rsid w:val="00501846"/>
    <w:rsid w:val="0050233F"/>
    <w:rsid w:val="00502F6F"/>
    <w:rsid w:val="0052264C"/>
    <w:rsid w:val="00546BF6"/>
    <w:rsid w:val="00547317"/>
    <w:rsid w:val="00576D02"/>
    <w:rsid w:val="005D2181"/>
    <w:rsid w:val="005E53A2"/>
    <w:rsid w:val="00612234"/>
    <w:rsid w:val="006336AB"/>
    <w:rsid w:val="006714A2"/>
    <w:rsid w:val="00681EBC"/>
    <w:rsid w:val="006A39AC"/>
    <w:rsid w:val="006E0486"/>
    <w:rsid w:val="006F74A1"/>
    <w:rsid w:val="007139C9"/>
    <w:rsid w:val="007225CB"/>
    <w:rsid w:val="00772ADF"/>
    <w:rsid w:val="007A2019"/>
    <w:rsid w:val="007D35E1"/>
    <w:rsid w:val="00832C12"/>
    <w:rsid w:val="00850A50"/>
    <w:rsid w:val="00851BE4"/>
    <w:rsid w:val="00872040"/>
    <w:rsid w:val="00880FE8"/>
    <w:rsid w:val="00884BB8"/>
    <w:rsid w:val="008A6127"/>
    <w:rsid w:val="008B119F"/>
    <w:rsid w:val="008B168B"/>
    <w:rsid w:val="00922227"/>
    <w:rsid w:val="00936E04"/>
    <w:rsid w:val="009D542A"/>
    <w:rsid w:val="00A04C49"/>
    <w:rsid w:val="00A43337"/>
    <w:rsid w:val="00A818A3"/>
    <w:rsid w:val="00AF75E7"/>
    <w:rsid w:val="00B04276"/>
    <w:rsid w:val="00B3109F"/>
    <w:rsid w:val="00B3767B"/>
    <w:rsid w:val="00B60CEF"/>
    <w:rsid w:val="00B86269"/>
    <w:rsid w:val="00B95BDE"/>
    <w:rsid w:val="00BB364B"/>
    <w:rsid w:val="00BC10F3"/>
    <w:rsid w:val="00BE1CE7"/>
    <w:rsid w:val="00C125AD"/>
    <w:rsid w:val="00C148ED"/>
    <w:rsid w:val="00C74AB5"/>
    <w:rsid w:val="00C76E7D"/>
    <w:rsid w:val="00C96C53"/>
    <w:rsid w:val="00CA36EE"/>
    <w:rsid w:val="00CC4250"/>
    <w:rsid w:val="00CC6B0E"/>
    <w:rsid w:val="00CD6310"/>
    <w:rsid w:val="00D30751"/>
    <w:rsid w:val="00D77ED1"/>
    <w:rsid w:val="00D84FEA"/>
    <w:rsid w:val="00DD4309"/>
    <w:rsid w:val="00DD5BE7"/>
    <w:rsid w:val="00E27FC9"/>
    <w:rsid w:val="00E82AA2"/>
    <w:rsid w:val="00E86C63"/>
    <w:rsid w:val="00E95A58"/>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E54D9CD"/>
  <w15:docId w15:val="{FCC15BFE-F7EE-47CA-8B3B-FC99ACB1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FB54DD-7AA7-4AF7-A821-C79AF5A83835}">
  <ds:schemaRefs>
    <ds:schemaRef ds:uri="http://schemas.openxmlformats.org/officeDocument/2006/bibliography"/>
  </ds:schemaRefs>
</ds:datastoreItem>
</file>

<file path=customXml/itemProps2.xml><?xml version="1.0" encoding="utf-8"?>
<ds:datastoreItem xmlns:ds="http://schemas.openxmlformats.org/officeDocument/2006/customXml" ds:itemID="{FD3A5018-DA5B-4323-9AF4-DC36BB7C5C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1D5ABE-02AC-4ACE-8CCF-BF4A378097B4}">
  <ds:schemaRefs>
    <ds:schemaRef ds:uri="http://schemas.microsoft.com/sharepoint/v3/contenttype/forms"/>
  </ds:schemaRefs>
</ds:datastoreItem>
</file>

<file path=customXml/itemProps4.xml><?xml version="1.0" encoding="utf-8"?>
<ds:datastoreItem xmlns:ds="http://schemas.openxmlformats.org/officeDocument/2006/customXml" ds:itemID="{0C2DC874-8AA4-417E-B2C9-02AB0BF27D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690</Words>
  <Characters>3798</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21</cp:revision>
  <cp:lastPrinted>2016-01-20T08:20:00Z</cp:lastPrinted>
  <dcterms:created xsi:type="dcterms:W3CDTF">2016-01-21T13:20:00Z</dcterms:created>
  <dcterms:modified xsi:type="dcterms:W3CDTF">2022-03-30T13:38:00Z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311600</vt:r8>
  </property>
</Properties>
</file>