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 :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64F33F28"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1B011E">
              <w:rPr>
                <w:rFonts w:ascii="Open Sans" w:hAnsi="Open Sans" w:cs="Open Sans"/>
                <w:b/>
                <w:caps/>
                <w:sz w:val="28"/>
                <w:lang w:val="en-US"/>
              </w:rPr>
              <w:t>NEW YORK</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08B7429A"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1B011E">
        <w:rPr>
          <w:rFonts w:ascii="Open Sans" w:hAnsi="Open Sans" w:cs="Open Sans"/>
          <w:sz w:val="20"/>
          <w:szCs w:val="20"/>
        </w:rPr>
        <w:t>NEW YORK</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79E6E0D9" w14:textId="4361C3C5"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NEW YORK </w:t>
      </w:r>
      <w:r w:rsidR="002D3B67">
        <w:rPr>
          <w:rFonts w:ascii="Open Sans" w:hAnsi="Open Sans" w:cs="Open Sans"/>
          <w:sz w:val="20"/>
          <w:szCs w:val="20"/>
        </w:rPr>
        <w:t>:</w:t>
      </w:r>
    </w:p>
    <w:p w14:paraId="79E6E0DA" w14:textId="40A84DD7" w:rsidR="002D3B67" w:rsidRPr="0094742A" w:rsidRDefault="007B53B3" w:rsidP="002D3B67">
      <w:pPr>
        <w:pStyle w:val="Sansinterligne"/>
        <w:ind w:firstLine="708"/>
        <w:jc w:val="both"/>
        <w:rPr>
          <w:rFonts w:ascii="Open Sans" w:hAnsi="Open Sans" w:cs="Open Sans"/>
          <w:sz w:val="20"/>
          <w:szCs w:val="20"/>
          <w:highlight w:val="lightGray"/>
        </w:rPr>
      </w:pPr>
      <w:r w:rsidRPr="0094742A">
        <w:rPr>
          <w:rFonts w:ascii="Open Sans" w:hAnsi="Open Sans" w:cs="Open Sans"/>
          <w:sz w:val="20"/>
          <w:szCs w:val="20"/>
          <w:highlight w:val="lightGray"/>
        </w:rPr>
        <w:t>MANHATTAN</w:t>
      </w:r>
      <w:r w:rsidR="0048678C" w:rsidRPr="0094742A">
        <w:rPr>
          <w:rFonts w:ascii="Open Sans" w:hAnsi="Open Sans" w:cs="Open Sans"/>
          <w:sz w:val="20"/>
          <w:szCs w:val="20"/>
          <w:highlight w:val="lightGray"/>
        </w:rPr>
        <w:t xml:space="preserve"> 780</w:t>
      </w:r>
    </w:p>
    <w:p w14:paraId="79E6E0DB" w14:textId="4C90540D" w:rsidR="002D3B67" w:rsidRPr="0094742A" w:rsidRDefault="002D3B67" w:rsidP="002D3B6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BB7E6A" w:rsidRPr="0094742A">
        <w:rPr>
          <w:rFonts w:ascii="Open Sans" w:hAnsi="Open Sans" w:cs="Open Sans"/>
          <w:sz w:val="20"/>
          <w:szCs w:val="20"/>
          <w:highlight w:val="lightGray"/>
        </w:rPr>
        <w:t>BROOKLYN 950</w:t>
      </w:r>
    </w:p>
    <w:p w14:paraId="57F56431" w14:textId="6C8B2635" w:rsidR="00BB7E6A" w:rsidRDefault="00BB7E6A" w:rsidP="002D3B67">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QUEENS 980</w:t>
      </w:r>
    </w:p>
    <w:p w14:paraId="79E6E0DC" w14:textId="4D212378" w:rsidR="00C148ED" w:rsidRPr="004B63DD" w:rsidRDefault="00C148ED" w:rsidP="004F2FA2">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sidR="0094742A">
        <w:rPr>
          <w:rFonts w:ascii="Open Sans" w:hAnsi="Open Sans" w:cs="Open Sans"/>
          <w:sz w:val="20"/>
          <w:szCs w:val="20"/>
        </w:rPr>
        <w:t>780</w:t>
      </w:r>
      <w:r w:rsidRPr="004B63DD">
        <w:rPr>
          <w:rFonts w:ascii="Open Sans" w:hAnsi="Open Sans" w:cs="Open Sans"/>
          <w:sz w:val="20"/>
          <w:szCs w:val="20"/>
        </w:rPr>
        <w:t xml:space="preserve">, </w:t>
      </w:r>
      <w:r w:rsidR="00697349">
        <w:rPr>
          <w:rFonts w:ascii="Open Sans" w:hAnsi="Open Sans" w:cs="Open Sans"/>
          <w:sz w:val="20"/>
          <w:szCs w:val="20"/>
        </w:rPr>
        <w:t>950</w:t>
      </w:r>
      <w:r w:rsidRPr="004B63DD">
        <w:rPr>
          <w:rFonts w:ascii="Open Sans" w:hAnsi="Open Sans" w:cs="Open Sans"/>
          <w:sz w:val="20"/>
          <w:szCs w:val="20"/>
        </w:rPr>
        <w:t xml:space="preserve"> ou </w:t>
      </w:r>
      <w:r w:rsidR="00697349">
        <w:rPr>
          <w:rFonts w:ascii="Open Sans" w:hAnsi="Open Sans" w:cs="Open Sans"/>
          <w:sz w:val="20"/>
          <w:szCs w:val="20"/>
        </w:rPr>
        <w:t>980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87C5CCD" w14:textId="59014B9A" w:rsidR="00FC1024" w:rsidRDefault="00FC1024" w:rsidP="00FC1024">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C16D83">
        <w:rPr>
          <w:rFonts w:ascii="Open Sans" w:hAnsi="Open Sans" w:cs="Open Sans"/>
          <w:sz w:val="20"/>
          <w:szCs w:val="20"/>
          <w:highlight w:val="lightGray"/>
        </w:rPr>
        <w:t xml:space="preserve">, </w:t>
      </w:r>
      <w:r w:rsidR="00C16D83">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3600FF23" w14:textId="77777777" w:rsidR="00FC1024" w:rsidRDefault="00FC1024" w:rsidP="00FC102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5F48B34F" w14:textId="1BAF9003" w:rsidR="00FC1024" w:rsidRDefault="00FC1024" w:rsidP="00FC102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50E73419" w14:textId="1037C4F1" w:rsidR="009F563A" w:rsidRDefault="00FC1024" w:rsidP="009F563A">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79E6E0E0" w14:textId="076BE2C4" w:rsidR="00CD6310" w:rsidRPr="004B63DD" w:rsidRDefault="00CD6310" w:rsidP="009F563A">
      <w:pPr>
        <w:pStyle w:val="Sansinterligne"/>
        <w:jc w:val="both"/>
        <w:rPr>
          <w:rFonts w:ascii="Open Sans" w:hAnsi="Open Sans" w:cs="Open Sans"/>
          <w:sz w:val="20"/>
          <w:szCs w:val="20"/>
        </w:rPr>
      </w:pPr>
      <w:r w:rsidRPr="004B63DD">
        <w:rPr>
          <w:rFonts w:ascii="Open Sans" w:hAnsi="Open Sans" w:cs="Open Sans"/>
          <w:sz w:val="20"/>
          <w:szCs w:val="20"/>
        </w:rPr>
        <w:t>posée</w:t>
      </w:r>
      <w:r w:rsidR="00BB364B">
        <w:rPr>
          <w:rFonts w:ascii="Open Sans" w:hAnsi="Open Sans" w:cs="Open Sans"/>
          <w:sz w:val="20"/>
          <w:szCs w:val="20"/>
        </w:rPr>
        <w:t>s</w:t>
      </w:r>
      <w:r w:rsidRPr="004B63DD">
        <w:rPr>
          <w:rFonts w:ascii="Open Sans" w:hAnsi="Open Sans" w:cs="Open Sans"/>
          <w:sz w:val="20"/>
          <w:szCs w:val="20"/>
        </w:rPr>
        <w:t xml:space="preserve"> verticalement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 métallique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01846ED9"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FC1024">
        <w:rPr>
          <w:rFonts w:ascii="Open Sans" w:hAnsi="Open Sans" w:cs="Open Sans"/>
          <w:sz w:val="20"/>
          <w:szCs w:val="20"/>
        </w:rPr>
        <w:t>NEW YORK</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439EE836"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et horizontales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79E6E0E8" w14:textId="1AB8E023" w:rsidR="002D3B67"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E41D9F">
        <w:rPr>
          <w:rFonts w:ascii="Open Sans" w:hAnsi="Open Sans" w:cs="Open Sans"/>
          <w:sz w:val="20"/>
          <w:szCs w:val="20"/>
        </w:rPr>
        <w:t>ATELIERS</w:t>
      </w:r>
      <w:r w:rsidRPr="006E1643">
        <w:rPr>
          <w:rFonts w:ascii="Open Sans" w:hAnsi="Open Sans" w:cs="Open Sans"/>
          <w:sz w:val="20"/>
          <w:szCs w:val="20"/>
        </w:rPr>
        <w:t xml:space="preserve"> 3S </w:t>
      </w:r>
      <w:r w:rsidR="00FC1024">
        <w:rPr>
          <w:rFonts w:ascii="Open Sans" w:hAnsi="Open Sans" w:cs="Open Sans"/>
          <w:sz w:val="20"/>
          <w:szCs w:val="20"/>
        </w:rPr>
        <w:t>NEW YORK</w:t>
      </w:r>
      <w:r w:rsidR="002D3B67">
        <w:rPr>
          <w:rFonts w:ascii="Open Sans" w:hAnsi="Open Sans" w:cs="Open Sans"/>
          <w:sz w:val="20"/>
          <w:szCs w:val="20"/>
        </w:rPr>
        <w:t> :</w:t>
      </w:r>
    </w:p>
    <w:p w14:paraId="07A85E74" w14:textId="77777777" w:rsidR="00FC1024" w:rsidRPr="0094742A" w:rsidRDefault="00FC1024" w:rsidP="00FC1024">
      <w:pPr>
        <w:pStyle w:val="Sansinterligne"/>
        <w:ind w:left="360" w:firstLine="348"/>
        <w:jc w:val="both"/>
        <w:rPr>
          <w:rFonts w:ascii="Open Sans" w:hAnsi="Open Sans" w:cs="Open Sans"/>
          <w:sz w:val="20"/>
          <w:szCs w:val="20"/>
          <w:highlight w:val="lightGray"/>
        </w:rPr>
      </w:pPr>
      <w:r w:rsidRPr="0094742A">
        <w:rPr>
          <w:rFonts w:ascii="Open Sans" w:hAnsi="Open Sans" w:cs="Open Sans"/>
          <w:sz w:val="20"/>
          <w:szCs w:val="20"/>
          <w:highlight w:val="lightGray"/>
        </w:rPr>
        <w:t>MANHATTAN 780</w:t>
      </w:r>
    </w:p>
    <w:p w14:paraId="613C3120" w14:textId="77777777" w:rsidR="00FC1024" w:rsidRPr="0094742A" w:rsidRDefault="00FC1024" w:rsidP="00FC1024">
      <w:pPr>
        <w:pStyle w:val="Sansinterligne"/>
        <w:ind w:left="360"/>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BROOKLYN 950</w:t>
      </w:r>
    </w:p>
    <w:p w14:paraId="5D35802D" w14:textId="77777777" w:rsidR="00FC1024" w:rsidRDefault="00FC1024" w:rsidP="00FC1024">
      <w:pPr>
        <w:pStyle w:val="Sansinterligne"/>
        <w:ind w:left="360"/>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QUEENS 980</w:t>
      </w:r>
    </w:p>
    <w:p w14:paraId="6883193C" w14:textId="77777777" w:rsidR="00FC1024" w:rsidRPr="004B63DD" w:rsidRDefault="00FC1024" w:rsidP="00FC1024">
      <w:pPr>
        <w:pStyle w:val="Sansinterligne"/>
        <w:ind w:left="360"/>
        <w:jc w:val="both"/>
        <w:rPr>
          <w:rFonts w:ascii="Open Sans" w:hAnsi="Open Sans" w:cs="Open Sans"/>
          <w:sz w:val="20"/>
          <w:szCs w:val="20"/>
        </w:rPr>
      </w:pPr>
      <w:r>
        <w:rPr>
          <w:rFonts w:ascii="Open Sans" w:hAnsi="Open Sans" w:cs="Open Sans"/>
          <w:sz w:val="20"/>
          <w:szCs w:val="20"/>
        </w:rPr>
        <w:lastRenderedPageBreak/>
        <w:t xml:space="preserve">de </w:t>
      </w:r>
      <w:r w:rsidRPr="004B63DD">
        <w:rPr>
          <w:rFonts w:ascii="Open Sans" w:hAnsi="Open Sans" w:cs="Open Sans"/>
          <w:sz w:val="20"/>
          <w:szCs w:val="20"/>
        </w:rPr>
        <w:t xml:space="preserve">largeurs utiles </w:t>
      </w:r>
      <w:r>
        <w:rPr>
          <w:rFonts w:ascii="Open Sans" w:hAnsi="Open Sans" w:cs="Open Sans"/>
          <w:sz w:val="20"/>
          <w:szCs w:val="20"/>
        </w:rPr>
        <w:t>780</w:t>
      </w:r>
      <w:r w:rsidRPr="004B63DD">
        <w:rPr>
          <w:rFonts w:ascii="Open Sans" w:hAnsi="Open Sans" w:cs="Open Sans"/>
          <w:sz w:val="20"/>
          <w:szCs w:val="20"/>
        </w:rPr>
        <w:t xml:space="preserve">, </w:t>
      </w:r>
      <w:r>
        <w:rPr>
          <w:rFonts w:ascii="Open Sans" w:hAnsi="Open Sans" w:cs="Open Sans"/>
          <w:sz w:val="20"/>
          <w:szCs w:val="20"/>
        </w:rPr>
        <w:t>950</w:t>
      </w:r>
      <w:r w:rsidRPr="004B63DD">
        <w:rPr>
          <w:rFonts w:ascii="Open Sans" w:hAnsi="Open Sans" w:cs="Open Sans"/>
          <w:sz w:val="20"/>
          <w:szCs w:val="20"/>
        </w:rPr>
        <w:t xml:space="preserve"> ou </w:t>
      </w:r>
      <w:r>
        <w:rPr>
          <w:rFonts w:ascii="Open Sans" w:hAnsi="Open Sans" w:cs="Open Sans"/>
          <w:sz w:val="20"/>
          <w:szCs w:val="20"/>
        </w:rPr>
        <w:t>980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086BF94D" w14:textId="2009D483" w:rsidR="00FC1024" w:rsidRDefault="00FC1024" w:rsidP="00FC1024">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RAL7022 COQUILLE</w:t>
      </w:r>
      <w:r w:rsidR="00C16D83">
        <w:rPr>
          <w:rFonts w:ascii="Open Sans" w:hAnsi="Open Sans" w:cs="Open Sans"/>
          <w:sz w:val="20"/>
          <w:szCs w:val="20"/>
          <w:highlight w:val="lightGray"/>
        </w:rPr>
        <w:t xml:space="preserve">, </w:t>
      </w:r>
      <w:r w:rsidR="00C16D83">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3147C508" w14:textId="77777777" w:rsidR="00FC1024" w:rsidRDefault="00FC1024" w:rsidP="00FC1024">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295E9761" w14:textId="1DEEEC3C" w:rsidR="00FC1024" w:rsidRDefault="00FC1024" w:rsidP="00FC1024">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2CE2250E" w14:textId="77777777" w:rsidR="00FC1024" w:rsidRDefault="00FC1024" w:rsidP="00FC1024">
      <w:pPr>
        <w:pStyle w:val="Sansinterligne"/>
        <w:ind w:left="360"/>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79E6E0EF" w14:textId="77777777"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posée</w:t>
      </w:r>
      <w:r w:rsidR="00BB364B">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79E6E0F0" w14:textId="20C3C43A" w:rsidR="00CD6310" w:rsidRPr="006E1643"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79E6E0F1" w14:textId="77777777" w:rsidR="00CD6310" w:rsidRPr="006E1643" w:rsidRDefault="00CD6310" w:rsidP="00CD6310">
      <w:pPr>
        <w:pStyle w:val="Sansinterligne"/>
        <w:jc w:val="both"/>
        <w:rPr>
          <w:rFonts w:ascii="Open Sans" w:hAnsi="Open Sans" w:cs="Open Sans"/>
        </w:rPr>
      </w:pPr>
    </w:p>
    <w:p w14:paraId="79E6E0F2" w14:textId="6364BBCA" w:rsidR="00CD6310" w:rsidRPr="006E1643" w:rsidRDefault="00CD6310" w:rsidP="00CD6310">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E41D9F">
        <w:rPr>
          <w:rFonts w:ascii="Open Sans" w:hAnsi="Open Sans" w:cs="Open Sans"/>
          <w:sz w:val="20"/>
        </w:rPr>
        <w:t>ATELIERS</w:t>
      </w:r>
      <w:r w:rsidRPr="006E1643">
        <w:rPr>
          <w:rFonts w:ascii="Open Sans" w:hAnsi="Open Sans" w:cs="Open Sans"/>
          <w:sz w:val="20"/>
        </w:rPr>
        <w:t xml:space="preserve"> 3S </w:t>
      </w:r>
      <w:r>
        <w:rPr>
          <w:rFonts w:ascii="Open Sans" w:hAnsi="Open Sans" w:cs="Open Sans"/>
          <w:sz w:val="20"/>
        </w:rPr>
        <w:t xml:space="preserve">Gamme </w:t>
      </w:r>
      <w:r w:rsidR="00FC1024">
        <w:rPr>
          <w:rFonts w:ascii="Open Sans" w:hAnsi="Open Sans" w:cs="Open Sans"/>
          <w:sz w:val="20"/>
        </w:rPr>
        <w:t>NEW YORK</w:t>
      </w:r>
      <w:r>
        <w:rPr>
          <w:rFonts w:ascii="Open Sans" w:hAnsi="Open Sans" w:cs="Open Sans"/>
          <w:sz w:val="20"/>
        </w:rPr>
        <w:t xml:space="preserve">, </w:t>
      </w:r>
      <w:r w:rsidRPr="006E1643">
        <w:rPr>
          <w:rFonts w:ascii="Open Sans" w:hAnsi="Open Sans" w:cs="Open Sans"/>
          <w:sz w:val="20"/>
        </w:rPr>
        <w:t>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79E6E0F3" w14:textId="77777777" w:rsidR="00CD6310" w:rsidRPr="00724F10" w:rsidRDefault="00CD6310" w:rsidP="00CD6310">
      <w:pPr>
        <w:pStyle w:val="Sansinterligne"/>
        <w:jc w:val="both"/>
        <w:rPr>
          <w:rFonts w:ascii="Open Sans" w:hAnsi="Open Sans" w:cs="Open Sans"/>
        </w:rPr>
      </w:pP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18174" w14:textId="77777777" w:rsidR="00DB32FA" w:rsidRDefault="00DB32FA" w:rsidP="006F74A1">
      <w:pPr>
        <w:spacing w:after="0" w:line="240" w:lineRule="auto"/>
      </w:pPr>
      <w:r>
        <w:separator/>
      </w:r>
    </w:p>
  </w:endnote>
  <w:endnote w:type="continuationSeparator" w:id="0">
    <w:p w14:paraId="0C61018E" w14:textId="77777777" w:rsidR="00DB32FA" w:rsidRDefault="00DB32FA"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1750F" w14:textId="77777777" w:rsidR="000B1A95" w:rsidRDefault="000B1A9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11E0E" w14:textId="77777777" w:rsidR="000B1A95" w:rsidRDefault="000B1A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B3EC7" w14:textId="77777777" w:rsidR="00DB32FA" w:rsidRDefault="00DB32FA" w:rsidP="006F74A1">
      <w:pPr>
        <w:spacing w:after="0" w:line="240" w:lineRule="auto"/>
      </w:pPr>
      <w:r>
        <w:separator/>
      </w:r>
    </w:p>
  </w:footnote>
  <w:footnote w:type="continuationSeparator" w:id="0">
    <w:p w14:paraId="4888587A" w14:textId="77777777" w:rsidR="00DB32FA" w:rsidRDefault="00DB32FA"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7BB27" w14:textId="77777777" w:rsidR="000B1A95" w:rsidRDefault="000B1A9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E0F9" w14:textId="7F9AF4D2" w:rsidR="00DD4309" w:rsidRDefault="000B1A95" w:rsidP="00C96C53">
    <w:pPr>
      <w:pStyle w:val="En-tte"/>
      <w:ind w:left="708"/>
      <w:rPr>
        <w:noProof/>
        <w:lang w:eastAsia="fr-FR"/>
      </w:rPr>
    </w:pPr>
    <w:r>
      <w:rPr>
        <w:noProof/>
      </w:rPr>
      <w:drawing>
        <wp:anchor distT="0" distB="0" distL="114300" distR="114300" simplePos="0" relativeHeight="251660288" behindDoc="0" locked="0" layoutInCell="1" allowOverlap="1" wp14:anchorId="76AF2268" wp14:editId="2D24AF6E">
          <wp:simplePos x="0" y="0"/>
          <wp:positionH relativeFrom="column">
            <wp:posOffset>4700905</wp:posOffset>
          </wp:positionH>
          <wp:positionV relativeFrom="paragraph">
            <wp:posOffset>9525</wp:posOffset>
          </wp:positionV>
          <wp:extent cx="1123950" cy="471170"/>
          <wp:effectExtent l="0" t="0" r="0" b="5080"/>
          <wp:wrapNone/>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23950" cy="471170"/>
                  </a:xfrm>
                  <a:prstGeom prst="rect">
                    <a:avLst/>
                  </a:prstGeom>
                </pic:spPr>
              </pic:pic>
            </a:graphicData>
          </a:graphic>
        </wp:anchor>
      </w:drawing>
    </w:r>
    <w:r w:rsidR="00732580">
      <w:rPr>
        <w:noProof/>
        <w:lang w:eastAsia="fr-FR"/>
      </w:rPr>
      <w:drawing>
        <wp:anchor distT="0" distB="0" distL="114300" distR="114300" simplePos="0" relativeHeight="251658240" behindDoc="1" locked="0" layoutInCell="1" allowOverlap="1" wp14:anchorId="51E6A248" wp14:editId="17EC81D2">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4AB9" w14:textId="77777777" w:rsidR="000B1A95" w:rsidRDefault="000B1A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3"/>
  </w:num>
  <w:num w:numId="5">
    <w:abstractNumId w:val="5"/>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6"/>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A56A2"/>
    <w:rsid w:val="000B1A95"/>
    <w:rsid w:val="000B2D36"/>
    <w:rsid w:val="000D5C50"/>
    <w:rsid w:val="001B011E"/>
    <w:rsid w:val="002D35D8"/>
    <w:rsid w:val="002D3B67"/>
    <w:rsid w:val="002E5A3B"/>
    <w:rsid w:val="002F2FF6"/>
    <w:rsid w:val="002F372C"/>
    <w:rsid w:val="003446FC"/>
    <w:rsid w:val="003907D5"/>
    <w:rsid w:val="003F3BFB"/>
    <w:rsid w:val="004403CA"/>
    <w:rsid w:val="004852D4"/>
    <w:rsid w:val="0048678C"/>
    <w:rsid w:val="004A48D3"/>
    <w:rsid w:val="004F2FA2"/>
    <w:rsid w:val="004F7513"/>
    <w:rsid w:val="00500CC4"/>
    <w:rsid w:val="0050233F"/>
    <w:rsid w:val="00502F6F"/>
    <w:rsid w:val="0052264C"/>
    <w:rsid w:val="00546BF6"/>
    <w:rsid w:val="005D2181"/>
    <w:rsid w:val="005E53A2"/>
    <w:rsid w:val="005E6472"/>
    <w:rsid w:val="00612234"/>
    <w:rsid w:val="00697349"/>
    <w:rsid w:val="006A39AC"/>
    <w:rsid w:val="006E0486"/>
    <w:rsid w:val="006F74A1"/>
    <w:rsid w:val="007139C9"/>
    <w:rsid w:val="007225CB"/>
    <w:rsid w:val="00732580"/>
    <w:rsid w:val="007B53B3"/>
    <w:rsid w:val="00851BE4"/>
    <w:rsid w:val="00872040"/>
    <w:rsid w:val="00880FE8"/>
    <w:rsid w:val="008B168B"/>
    <w:rsid w:val="0094742A"/>
    <w:rsid w:val="00993FD0"/>
    <w:rsid w:val="009D542A"/>
    <w:rsid w:val="009F563A"/>
    <w:rsid w:val="00A04C49"/>
    <w:rsid w:val="00A43337"/>
    <w:rsid w:val="00A818A3"/>
    <w:rsid w:val="00AF75E7"/>
    <w:rsid w:val="00B3767B"/>
    <w:rsid w:val="00B60CEF"/>
    <w:rsid w:val="00B62C9D"/>
    <w:rsid w:val="00BA0260"/>
    <w:rsid w:val="00BA5DAC"/>
    <w:rsid w:val="00BB364B"/>
    <w:rsid w:val="00BB7E6A"/>
    <w:rsid w:val="00BC10F3"/>
    <w:rsid w:val="00C125AD"/>
    <w:rsid w:val="00C148ED"/>
    <w:rsid w:val="00C16D83"/>
    <w:rsid w:val="00C74AB5"/>
    <w:rsid w:val="00C76E7D"/>
    <w:rsid w:val="00C96C53"/>
    <w:rsid w:val="00CA36EE"/>
    <w:rsid w:val="00CC4250"/>
    <w:rsid w:val="00CD6310"/>
    <w:rsid w:val="00D30751"/>
    <w:rsid w:val="00DB32FA"/>
    <w:rsid w:val="00DD4309"/>
    <w:rsid w:val="00DD5BE7"/>
    <w:rsid w:val="00E41D9F"/>
    <w:rsid w:val="00E82AA2"/>
    <w:rsid w:val="00F209E2"/>
    <w:rsid w:val="00F65527"/>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2.xml><?xml version="1.0" encoding="utf-8"?>
<ds:datastoreItem xmlns:ds="http://schemas.openxmlformats.org/officeDocument/2006/customXml" ds:itemID="{52EA8331-8694-40F4-9E10-2BA305622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4.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475</Words>
  <Characters>2617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25</cp:revision>
  <cp:lastPrinted>2021-06-10T15:04:00Z</cp:lastPrinted>
  <dcterms:created xsi:type="dcterms:W3CDTF">2016-01-20T07:46:00Z</dcterms:created>
  <dcterms:modified xsi:type="dcterms:W3CDTF">2022-03-30T13:41:00Z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