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2A303DCD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DC8" w14:textId="7C30AFF0" w:rsidR="000A56A2" w:rsidRPr="00922227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B41F41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2A303DC9" w14:textId="77777777" w:rsidR="004F7513" w:rsidRPr="00922227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2A303DCA" w14:textId="77777777" w:rsidR="004F7513" w:rsidRP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>BARDAGE METALLIQUE DOUBLE PEAU</w:t>
            </w:r>
          </w:p>
          <w:p w14:paraId="2A303DCB" w14:textId="64CA1431" w:rsid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A TOLES </w:t>
            </w:r>
            <w:r w:rsidR="00B41F41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 3S VERTICALES GAMME </w:t>
            </w:r>
            <w:r w:rsidR="008473C7">
              <w:rPr>
                <w:rFonts w:ascii="Open Sans" w:hAnsi="Open Sans" w:cs="Open Sans"/>
                <w:b/>
                <w:caps/>
                <w:sz w:val="28"/>
              </w:rPr>
              <w:t>onwood</w:t>
            </w:r>
          </w:p>
          <w:p w14:paraId="2A303DCC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2A303DCE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2A303DCF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2A303DD0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2A303DD1" w14:textId="77777777" w:rsidR="002D35D8" w:rsidRPr="007A2019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D2" w14:textId="540826A6" w:rsidR="008B119F" w:rsidRPr="007A2019" w:rsidRDefault="008B119F" w:rsidP="008B11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système double peau vertical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8473C7">
        <w:rPr>
          <w:rFonts w:ascii="Open Sans" w:hAnsi="Open Sans" w:cs="Open Sans"/>
          <w:sz w:val="20"/>
          <w:szCs w:val="20"/>
        </w:rPr>
        <w:t>ONWOOD</w:t>
      </w:r>
      <w:r w:rsidRPr="007A2019">
        <w:rPr>
          <w:rFonts w:ascii="Open Sans" w:hAnsi="Open Sans" w:cs="Open Sans"/>
          <w:sz w:val="20"/>
          <w:szCs w:val="20"/>
        </w:rPr>
        <w:t xml:space="preserve"> est conforme à l’avis technique du procédé d’isolation consid</w:t>
      </w:r>
      <w:r w:rsidR="00922227">
        <w:rPr>
          <w:rFonts w:ascii="Open Sans" w:hAnsi="Open Sans" w:cs="Open Sans"/>
          <w:sz w:val="20"/>
          <w:szCs w:val="20"/>
        </w:rPr>
        <w:t>éré, en cours de validité. Les t</w:t>
      </w:r>
      <w:r w:rsidRPr="007A2019">
        <w:rPr>
          <w:rFonts w:ascii="Open Sans" w:hAnsi="Open Sans" w:cs="Open Sans"/>
          <w:sz w:val="20"/>
          <w:szCs w:val="20"/>
        </w:rPr>
        <w:t xml:space="preserve">ôles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8473C7">
        <w:rPr>
          <w:rFonts w:ascii="Open Sans" w:hAnsi="Open Sans" w:cs="Open Sans"/>
          <w:sz w:val="20"/>
          <w:szCs w:val="20"/>
        </w:rPr>
        <w:t>ONWOOD</w:t>
      </w:r>
      <w:r w:rsidRPr="007A2019">
        <w:rPr>
          <w:rFonts w:ascii="Open Sans" w:hAnsi="Open Sans" w:cs="Open Sans"/>
          <w:sz w:val="20"/>
          <w:szCs w:val="20"/>
        </w:rPr>
        <w:t xml:space="preserve"> sont conformes aux règles RAGE pour la conception et la mise en œuvre du bardage métallique en acier et acier inoxydable, juillet 2014.</w:t>
      </w:r>
    </w:p>
    <w:p w14:paraId="2A303DD3" w14:textId="77777777" w:rsidR="00C148ED" w:rsidRPr="007A2019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4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2A303DD5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F7FEEE7" w14:textId="77777777" w:rsidR="00584F88" w:rsidRDefault="00C148ED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Fourniture et pose </w:t>
      </w:r>
      <w:r w:rsidR="007A2019" w:rsidRPr="007A2019">
        <w:rPr>
          <w:rFonts w:ascii="Open Sans" w:hAnsi="Open Sans" w:cs="Open Sans"/>
          <w:sz w:val="20"/>
          <w:szCs w:val="20"/>
        </w:rPr>
        <w:t>d’un bardage double peau</w:t>
      </w:r>
      <w:r w:rsidRPr="007A2019">
        <w:rPr>
          <w:rFonts w:ascii="Open Sans" w:hAnsi="Open Sans" w:cs="Open Sans"/>
          <w:sz w:val="20"/>
          <w:szCs w:val="20"/>
        </w:rPr>
        <w:t>, à peau extérieure constituée de tôles d’acier pliées</w:t>
      </w:r>
      <w:r w:rsidR="002D3B67" w:rsidRPr="007A2019">
        <w:rPr>
          <w:rFonts w:ascii="Open Sans" w:hAnsi="Open Sans" w:cs="Open Sans"/>
          <w:sz w:val="20"/>
          <w:szCs w:val="20"/>
        </w:rPr>
        <w:t xml:space="preserve"> </w:t>
      </w:r>
      <w:r w:rsidR="00584F88">
        <w:rPr>
          <w:rFonts w:ascii="Open Sans" w:hAnsi="Open Sans" w:cs="Open Sans"/>
          <w:sz w:val="20"/>
          <w:szCs w:val="20"/>
        </w:rPr>
        <w:t>ATELIERS 3S ONWOOD :</w:t>
      </w:r>
    </w:p>
    <w:p w14:paraId="69FD026F" w14:textId="77777777" w:rsidR="00584F88" w:rsidRPr="0094742A" w:rsidRDefault="00584F88" w:rsidP="00584F8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BARO 710</w:t>
      </w:r>
    </w:p>
    <w:p w14:paraId="2A535988" w14:textId="77777777" w:rsidR="00584F88" w:rsidRPr="0094742A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CLAIREWOA 880</w:t>
      </w:r>
    </w:p>
    <w:p w14:paraId="5A9E7DE3" w14:textId="77777777" w:rsidR="00584F88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3C1137">
        <w:rPr>
          <w:rFonts w:ascii="Open Sans" w:hAnsi="Open Sans" w:cs="Open Sans"/>
          <w:sz w:val="20"/>
          <w:szCs w:val="20"/>
          <w:highlight w:val="lightGray"/>
        </w:rPr>
        <w:t>PLANCHETTE 800</w:t>
      </w:r>
    </w:p>
    <w:p w14:paraId="0D50523F" w14:textId="77777777" w:rsidR="00584F88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Ou</w:t>
      </w:r>
      <w:r>
        <w:rPr>
          <w:rFonts w:ascii="Open Sans" w:hAnsi="Open Sans" w:cs="Open Sans"/>
          <w:sz w:val="20"/>
          <w:szCs w:val="20"/>
        </w:rPr>
        <w:tab/>
      </w:r>
      <w:r w:rsidRPr="004860A9">
        <w:rPr>
          <w:rFonts w:ascii="Open Sans" w:hAnsi="Open Sans" w:cs="Open Sans"/>
          <w:sz w:val="20"/>
          <w:szCs w:val="20"/>
          <w:highlight w:val="lightGray"/>
        </w:rPr>
        <w:t>ALABAMA 1060</w:t>
      </w:r>
    </w:p>
    <w:p w14:paraId="341DCF9D" w14:textId="1B3101E6" w:rsidR="00AB1D78" w:rsidRDefault="00AB1D78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Ou</w:t>
      </w:r>
      <w:r>
        <w:rPr>
          <w:rFonts w:ascii="Open Sans" w:hAnsi="Open Sans" w:cs="Open Sans"/>
          <w:sz w:val="20"/>
          <w:szCs w:val="20"/>
        </w:rPr>
        <w:tab/>
      </w:r>
      <w:r w:rsidRPr="00AB1D78">
        <w:rPr>
          <w:rFonts w:ascii="Open Sans" w:hAnsi="Open Sans" w:cs="Open Sans"/>
          <w:sz w:val="20"/>
          <w:szCs w:val="20"/>
          <w:shd w:val="clear" w:color="auto" w:fill="D9D9D9" w:themeFill="background1" w:themeFillShade="D9"/>
        </w:rPr>
        <w:t>PEIGNE 500</w:t>
      </w:r>
    </w:p>
    <w:p w14:paraId="5D6FFA20" w14:textId="6E6CF1D7" w:rsidR="00584F88" w:rsidRPr="004B63DD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710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800, 880</w:t>
      </w:r>
      <w:r w:rsidR="00AB1D78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1060mm</w:t>
      </w:r>
      <w:r w:rsidR="00AB1D78">
        <w:rPr>
          <w:rFonts w:ascii="Open Sans" w:hAnsi="Open Sans" w:cs="Open Sans"/>
          <w:sz w:val="20"/>
          <w:szCs w:val="20"/>
        </w:rPr>
        <w:t xml:space="preserve"> ou 500mm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2BDB8328" w14:textId="02422B5F" w:rsidR="00584F88" w:rsidRDefault="00584F88" w:rsidP="00584F8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 xml:space="preserve">prélaquage </w:t>
      </w:r>
      <w:r w:rsidR="00CA67C7">
        <w:rPr>
          <w:rFonts w:ascii="Open Sans" w:hAnsi="Open Sans" w:cs="Open Sans"/>
          <w:sz w:val="20"/>
          <w:szCs w:val="20"/>
          <w:highlight w:val="lightGray"/>
        </w:rPr>
        <w:t>47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µm 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>COLORIGAMI de coloris 0402 Chêne Noisette, 0403 Chêne naturel, 0404 Chêne café, 0405 Chêne noisette + Bandes noires, 0406 Chêne naturel + Bandes noires ou 0407 Chêne café + Bandes noires</w:t>
      </w:r>
    </w:p>
    <w:p w14:paraId="2A303DDD" w14:textId="1F434DBB" w:rsidR="007A2019" w:rsidRPr="007A2019" w:rsidRDefault="007A2019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posées verticalement et solidarisées à la paroi support (Plateau de bardage métallique BACACIER et isolant) porteuse par vis</w:t>
      </w:r>
      <w:r w:rsidR="0037527E">
        <w:rPr>
          <w:rFonts w:ascii="Open Sans" w:hAnsi="Open Sans" w:cs="Open Sans"/>
          <w:sz w:val="20"/>
          <w:szCs w:val="20"/>
        </w:rPr>
        <w:t>serie adaptée</w:t>
      </w:r>
      <w:r w:rsidRPr="007A2019">
        <w:rPr>
          <w:rFonts w:ascii="Open Sans" w:hAnsi="Open Sans" w:cs="Open Sans"/>
          <w:sz w:val="20"/>
          <w:szCs w:val="20"/>
        </w:rPr>
        <w:t>. Y compris le traitement des sujétions et finitions.</w:t>
      </w:r>
    </w:p>
    <w:p w14:paraId="2A303DDE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F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2A303DE0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E1" w14:textId="09A6480F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procédé de bardage </w:t>
      </w:r>
      <w:r w:rsidR="008473C7">
        <w:rPr>
          <w:rFonts w:ascii="Open Sans" w:hAnsi="Open Sans" w:cs="Open Sans"/>
          <w:sz w:val="20"/>
          <w:szCs w:val="20"/>
        </w:rPr>
        <w:t>ONWOOD</w:t>
      </w:r>
      <w:r w:rsidRPr="007A2019">
        <w:rPr>
          <w:rFonts w:ascii="Open Sans" w:hAnsi="Open Sans" w:cs="Open Sans"/>
          <w:sz w:val="20"/>
          <w:szCs w:val="20"/>
        </w:rPr>
        <w:t xml:space="preserve"> de chez </w:t>
      </w:r>
      <w:r w:rsidR="00F05BFA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est un bardage double peau</w:t>
      </w:r>
      <w:r w:rsidRPr="007A2019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traditionnel constitué de :</w:t>
      </w:r>
    </w:p>
    <w:p w14:paraId="2A303DE2" w14:textId="77777777" w:rsidR="007A2019" w:rsidRPr="007A2019" w:rsidRDefault="007A2019" w:rsidP="007A2019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plateau de bardage 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Tempo 400, 400LC, 450, 500 / Tempo 400 P, 400 LC P, 450 P, 500 P</w:t>
      </w:r>
      <w:r w:rsidRPr="007A2019">
        <w:rPr>
          <w:rFonts w:ascii="Open Sans" w:hAnsi="Open Sans" w:cs="Open Sans"/>
          <w:sz w:val="20"/>
          <w:szCs w:val="20"/>
        </w:rPr>
        <w:t xml:space="preserve"> de chez BACACIER, épaisseur 0,75mm minimum, nuance d’acier S320, revêtement </w:t>
      </w:r>
      <w:r w:rsidR="00922227">
        <w:rPr>
          <w:rFonts w:ascii="Open Sans" w:hAnsi="Open Sans" w:cs="Open Sans"/>
          <w:sz w:val="20"/>
          <w:szCs w:val="20"/>
          <w:highlight w:val="lightGray"/>
        </w:rPr>
        <w:t>Galvanisé/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Galvanisé prélaqué XX µm Ral XXXX </w:t>
      </w:r>
    </w:p>
    <w:p w14:paraId="2A303DE3" w14:textId="24BE826F" w:rsidR="007A2019" w:rsidRPr="00862991" w:rsidRDefault="00862991" w:rsidP="00862991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isolant en laine minérale en panneaux </w:t>
      </w:r>
      <w:r>
        <w:rPr>
          <w:rFonts w:ascii="Open Sans" w:hAnsi="Open Sans" w:cs="Open Sans"/>
          <w:sz w:val="20"/>
          <w:szCs w:val="20"/>
        </w:rPr>
        <w:t xml:space="preserve">posés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  <w:r w:rsidR="007A2019" w:rsidRPr="00862991">
        <w:rPr>
          <w:rFonts w:ascii="Open Sans" w:hAnsi="Open Sans" w:cs="Open Sans"/>
          <w:sz w:val="20"/>
          <w:szCs w:val="20"/>
        </w:rPr>
        <w:t xml:space="preserve"> </w:t>
      </w:r>
    </w:p>
    <w:p w14:paraId="27C4B5BA" w14:textId="23F1FDEA" w:rsidR="00584F88" w:rsidRDefault="00C148ED" w:rsidP="00584F88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  <w:highlight w:val="lightGray"/>
        </w:rPr>
        <w:t>Une/plusieurs tôle/tôles</w:t>
      </w:r>
      <w:r w:rsidRPr="007A2019">
        <w:rPr>
          <w:rFonts w:ascii="Open Sans" w:hAnsi="Open Sans" w:cs="Open Sans"/>
          <w:sz w:val="20"/>
          <w:szCs w:val="20"/>
        </w:rPr>
        <w:t xml:space="preserve"> de bardage pliée(s) </w:t>
      </w:r>
      <w:r w:rsidR="00584F88">
        <w:rPr>
          <w:rFonts w:ascii="Open Sans" w:hAnsi="Open Sans" w:cs="Open Sans"/>
          <w:sz w:val="20"/>
          <w:szCs w:val="20"/>
        </w:rPr>
        <w:t>ATELIERS 3S ONWOOD :</w:t>
      </w:r>
    </w:p>
    <w:p w14:paraId="407C64C1" w14:textId="77777777" w:rsidR="00584F88" w:rsidRPr="0094742A" w:rsidRDefault="00584F88" w:rsidP="00584F8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BARO 710</w:t>
      </w:r>
    </w:p>
    <w:p w14:paraId="7F322530" w14:textId="77777777" w:rsidR="00584F88" w:rsidRPr="0094742A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CLAIREWOA 880</w:t>
      </w:r>
    </w:p>
    <w:p w14:paraId="41C9A3EA" w14:textId="77777777" w:rsidR="00584F88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3C1137">
        <w:rPr>
          <w:rFonts w:ascii="Open Sans" w:hAnsi="Open Sans" w:cs="Open Sans"/>
          <w:sz w:val="20"/>
          <w:szCs w:val="20"/>
          <w:highlight w:val="lightGray"/>
        </w:rPr>
        <w:t>PLANCHETTE 800</w:t>
      </w:r>
    </w:p>
    <w:p w14:paraId="6FA21D0D" w14:textId="77777777" w:rsidR="00584F88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Ou</w:t>
      </w:r>
      <w:r>
        <w:rPr>
          <w:rFonts w:ascii="Open Sans" w:hAnsi="Open Sans" w:cs="Open Sans"/>
          <w:sz w:val="20"/>
          <w:szCs w:val="20"/>
        </w:rPr>
        <w:tab/>
      </w:r>
      <w:r w:rsidRPr="004860A9">
        <w:rPr>
          <w:rFonts w:ascii="Open Sans" w:hAnsi="Open Sans" w:cs="Open Sans"/>
          <w:sz w:val="20"/>
          <w:szCs w:val="20"/>
          <w:highlight w:val="lightGray"/>
        </w:rPr>
        <w:t>ALABAMA 1060</w:t>
      </w:r>
    </w:p>
    <w:p w14:paraId="066532AA" w14:textId="1F374CFE" w:rsidR="001570E4" w:rsidRDefault="001570E4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Ou</w:t>
      </w:r>
      <w:r>
        <w:rPr>
          <w:rFonts w:ascii="Open Sans" w:hAnsi="Open Sans" w:cs="Open Sans"/>
          <w:sz w:val="20"/>
          <w:szCs w:val="20"/>
        </w:rPr>
        <w:tab/>
      </w:r>
      <w:r w:rsidRPr="001570E4">
        <w:rPr>
          <w:rFonts w:ascii="Open Sans" w:hAnsi="Open Sans" w:cs="Open Sans"/>
          <w:sz w:val="20"/>
          <w:szCs w:val="20"/>
          <w:shd w:val="clear" w:color="auto" w:fill="D9D9D9" w:themeFill="background1" w:themeFillShade="D9"/>
        </w:rPr>
        <w:t>PEIGNE 500</w:t>
      </w:r>
    </w:p>
    <w:p w14:paraId="39415BC8" w14:textId="7D1FE805" w:rsidR="00584F88" w:rsidRPr="004B63DD" w:rsidRDefault="00584F88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lastRenderedPageBreak/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710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800, 880</w:t>
      </w:r>
      <w:r w:rsidR="001570E4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1060mm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 w:rsidR="001570E4">
        <w:rPr>
          <w:rFonts w:ascii="Open Sans" w:hAnsi="Open Sans" w:cs="Open Sans"/>
          <w:sz w:val="20"/>
          <w:szCs w:val="20"/>
        </w:rPr>
        <w:t xml:space="preserve">ou 500mm </w:t>
      </w:r>
      <w:r>
        <w:rPr>
          <w:rFonts w:ascii="Open Sans" w:hAnsi="Open Sans" w:cs="Open Sans"/>
          <w:sz w:val="20"/>
          <w:szCs w:val="20"/>
        </w:rPr>
        <w:t>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1B6ADC67" w14:textId="7375D45E" w:rsidR="00584F88" w:rsidRDefault="00584F88" w:rsidP="00584F8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 xml:space="preserve">prélaquage </w:t>
      </w:r>
      <w:r w:rsidR="001570E4">
        <w:rPr>
          <w:rFonts w:ascii="Open Sans" w:hAnsi="Open Sans" w:cs="Open Sans"/>
          <w:sz w:val="20"/>
          <w:szCs w:val="20"/>
          <w:highlight w:val="lightGray"/>
        </w:rPr>
        <w:t>47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µm 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>COLORIGAMI de coloris 0402 Chêne Noisette, 0403 Chêne naturel, 0404 Chêne café, 0405 Chêne noisette + Bandes noires, 0406 Chêne naturel + Bandes noires ou 0407 Chêne café + Bandes noires</w:t>
      </w:r>
    </w:p>
    <w:p w14:paraId="2A303DEB" w14:textId="6D961F9A" w:rsidR="007A2019" w:rsidRPr="007A2019" w:rsidRDefault="007A2019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posée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(s)</w:t>
      </w:r>
      <w:r w:rsidRPr="007A2019">
        <w:rPr>
          <w:rFonts w:ascii="Open Sans" w:hAnsi="Open Sans" w:cs="Open Sans"/>
          <w:sz w:val="20"/>
          <w:szCs w:val="20"/>
        </w:rPr>
        <w:t xml:space="preserve"> verticalement selon les règles RAGE pour la conception et la mise en œuvre du bardage métallique en acier, juillet 2014.</w:t>
      </w:r>
    </w:p>
    <w:p w14:paraId="2A303DED" w14:textId="465463EC" w:rsidR="007A2019" w:rsidRPr="007A2019" w:rsidRDefault="00616850" w:rsidP="0061685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Une fixation des tôles </w:t>
      </w:r>
      <w:r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>
        <w:rPr>
          <w:rFonts w:ascii="Open Sans" w:hAnsi="Open Sans" w:cs="Open Sans"/>
          <w:sz w:val="20"/>
          <w:szCs w:val="20"/>
        </w:rPr>
        <w:t>par visserie adaptée</w:t>
      </w:r>
      <w:r w:rsidRPr="007A2019">
        <w:rPr>
          <w:rFonts w:ascii="Open Sans" w:hAnsi="Open Sans" w:cs="Open Sans"/>
          <w:sz w:val="20"/>
          <w:szCs w:val="20"/>
        </w:rPr>
        <w:t xml:space="preserve"> et </w:t>
      </w:r>
      <w:r>
        <w:rPr>
          <w:rFonts w:ascii="Open Sans" w:hAnsi="Open Sans" w:cs="Open Sans"/>
          <w:sz w:val="20"/>
          <w:szCs w:val="20"/>
        </w:rPr>
        <w:t xml:space="preserve">avec une </w:t>
      </w:r>
      <w:r w:rsidRPr="007A2019">
        <w:rPr>
          <w:rFonts w:ascii="Open Sans" w:hAnsi="Open Sans" w:cs="Open Sans"/>
          <w:sz w:val="20"/>
          <w:szCs w:val="20"/>
        </w:rPr>
        <w:t xml:space="preserve">densité minimale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</w:p>
    <w:p w14:paraId="2A303DEF" w14:textId="77777777" w:rsid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F0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Performance  thermique</w:t>
      </w:r>
    </w:p>
    <w:p w14:paraId="2A303DF1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F2" w14:textId="2F030F58" w:rsidR="009A0451" w:rsidRPr="007A2019" w:rsidRDefault="009A0451" w:rsidP="009A0451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Les valeurs des coefficients de transmission thermique U</w:t>
      </w:r>
      <w:r w:rsidRPr="007A2019">
        <w:rPr>
          <w:rFonts w:ascii="Open Sans" w:hAnsi="Open Sans" w:cs="Open Sans"/>
          <w:sz w:val="20"/>
          <w:szCs w:val="20"/>
          <w:vertAlign w:val="subscript"/>
        </w:rPr>
        <w:t>p</w:t>
      </w:r>
      <w:r w:rsidRPr="007A2019">
        <w:rPr>
          <w:rFonts w:ascii="Open Sans" w:hAnsi="Open Sans" w:cs="Open Sans"/>
          <w:sz w:val="20"/>
          <w:szCs w:val="20"/>
        </w:rPr>
        <w:t xml:space="preserve"> des complexes de bardage double peau, à peau extérieure constituée de tôles d’acier pliées </w:t>
      </w:r>
      <w:r w:rsidR="00846036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 w:rsidR="008473C7">
        <w:rPr>
          <w:rFonts w:ascii="Open Sans" w:hAnsi="Open Sans" w:cs="Open Sans"/>
          <w:sz w:val="20"/>
          <w:szCs w:val="20"/>
        </w:rPr>
        <w:t>ONWOOD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sont indiqué</w:t>
      </w:r>
      <w:r>
        <w:rPr>
          <w:rFonts w:ascii="Open Sans" w:hAnsi="Open Sans" w:cs="Open Sans"/>
          <w:sz w:val="20"/>
          <w:szCs w:val="20"/>
        </w:rPr>
        <w:t>e</w:t>
      </w:r>
      <w:r w:rsidRPr="007A2019">
        <w:rPr>
          <w:rFonts w:ascii="Open Sans" w:hAnsi="Open Sans" w:cs="Open Sans"/>
          <w:sz w:val="20"/>
          <w:szCs w:val="20"/>
        </w:rPr>
        <w:t xml:space="preserve">s dans le tableau ci-dessous pour un isolant de conductivité 0,035 W/m.K : </w:t>
      </w:r>
    </w:p>
    <w:p w14:paraId="2A303DF3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tbl>
      <w:tblPr>
        <w:tblStyle w:val="Listeclaire"/>
        <w:tblW w:w="0" w:type="auto"/>
        <w:tblLook w:val="04A0" w:firstRow="1" w:lastRow="0" w:firstColumn="1" w:lastColumn="0" w:noHBand="0" w:noVBand="1"/>
      </w:tblPr>
      <w:tblGrid>
        <w:gridCol w:w="2027"/>
        <w:gridCol w:w="2042"/>
        <w:gridCol w:w="1461"/>
        <w:gridCol w:w="2043"/>
        <w:gridCol w:w="1715"/>
      </w:tblGrid>
      <w:tr w:rsidR="007A2019" w:rsidRPr="007A2019" w14:paraId="2A303DF7" w14:textId="77777777" w:rsidTr="00300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U</w:t>
            </w:r>
            <w:r w:rsidRPr="007A2019">
              <w:rPr>
                <w:rFonts w:ascii="Open Sans" w:hAnsi="Open Sans" w:cs="Open Sans"/>
                <w:sz w:val="20"/>
                <w:szCs w:val="20"/>
                <w:vertAlign w:val="subscript"/>
              </w:rPr>
              <w:t>p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 (W/m².K)</w:t>
            </w:r>
          </w:p>
        </w:tc>
        <w:tc>
          <w:tcPr>
            <w:tcW w:w="3503" w:type="dxa"/>
            <w:gridSpan w:val="2"/>
          </w:tcPr>
          <w:p w14:paraId="2A303DF5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40 mm</w:t>
            </w:r>
          </w:p>
        </w:tc>
        <w:tc>
          <w:tcPr>
            <w:tcW w:w="3758" w:type="dxa"/>
            <w:gridSpan w:val="2"/>
          </w:tcPr>
          <w:p w14:paraId="2A303DF6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60 mm</w:t>
            </w:r>
          </w:p>
        </w:tc>
      </w:tr>
      <w:tr w:rsidR="007A2019" w:rsidRPr="007A2019" w14:paraId="2A303DFD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8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Fixations /m²</w:t>
            </w:r>
          </w:p>
        </w:tc>
        <w:tc>
          <w:tcPr>
            <w:tcW w:w="2042" w:type="dxa"/>
          </w:tcPr>
          <w:p w14:paraId="2A303DF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461" w:type="dxa"/>
          </w:tcPr>
          <w:p w14:paraId="2A303DFA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  <w:tc>
          <w:tcPr>
            <w:tcW w:w="2043" w:type="dxa"/>
          </w:tcPr>
          <w:p w14:paraId="2A303DFB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715" w:type="dxa"/>
          </w:tcPr>
          <w:p w14:paraId="2A303DFC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</w:tr>
      <w:tr w:rsidR="007A2019" w:rsidRPr="007A2019" w14:paraId="2A303E03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E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Tempo 400 / 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br/>
              <w:t>Tempo 400 LC</w:t>
            </w:r>
          </w:p>
        </w:tc>
        <w:tc>
          <w:tcPr>
            <w:tcW w:w="2042" w:type="dxa"/>
          </w:tcPr>
          <w:p w14:paraId="2A303DF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0,38</w:t>
            </w:r>
          </w:p>
        </w:tc>
        <w:tc>
          <w:tcPr>
            <w:tcW w:w="1461" w:type="dxa"/>
          </w:tcPr>
          <w:p w14:paraId="2A303E0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0,39</w:t>
            </w:r>
          </w:p>
        </w:tc>
        <w:tc>
          <w:tcPr>
            <w:tcW w:w="2043" w:type="dxa"/>
          </w:tcPr>
          <w:p w14:paraId="2A303E01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</w:tc>
        <w:tc>
          <w:tcPr>
            <w:tcW w:w="1715" w:type="dxa"/>
          </w:tcPr>
          <w:p w14:paraId="2A303E02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0,32</w:t>
            </w:r>
          </w:p>
        </w:tc>
      </w:tr>
      <w:tr w:rsidR="007A2019" w:rsidRPr="007A2019" w14:paraId="2A303E0A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450</w:t>
            </w:r>
          </w:p>
        </w:tc>
        <w:tc>
          <w:tcPr>
            <w:tcW w:w="2042" w:type="dxa"/>
          </w:tcPr>
          <w:p w14:paraId="2A303E05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0,40</w:t>
            </w:r>
          </w:p>
        </w:tc>
        <w:tc>
          <w:tcPr>
            <w:tcW w:w="1461" w:type="dxa"/>
          </w:tcPr>
          <w:p w14:paraId="2A303E06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0,41</w:t>
            </w:r>
          </w:p>
        </w:tc>
        <w:tc>
          <w:tcPr>
            <w:tcW w:w="2043" w:type="dxa"/>
          </w:tcPr>
          <w:p w14:paraId="2A303E07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0,34</w:t>
            </w:r>
          </w:p>
        </w:tc>
        <w:tc>
          <w:tcPr>
            <w:tcW w:w="1715" w:type="dxa"/>
          </w:tcPr>
          <w:p w14:paraId="2A303E08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0,35</w:t>
            </w:r>
          </w:p>
          <w:p w14:paraId="2A303E0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A2019" w:rsidRPr="007A2019" w14:paraId="2A303E11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B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500</w:t>
            </w:r>
          </w:p>
        </w:tc>
        <w:tc>
          <w:tcPr>
            <w:tcW w:w="2042" w:type="dxa"/>
          </w:tcPr>
          <w:p w14:paraId="2A303E0C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0,36</w:t>
            </w:r>
          </w:p>
        </w:tc>
        <w:tc>
          <w:tcPr>
            <w:tcW w:w="1461" w:type="dxa"/>
          </w:tcPr>
          <w:p w14:paraId="2A303E0D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0,37</w:t>
            </w:r>
          </w:p>
        </w:tc>
        <w:tc>
          <w:tcPr>
            <w:tcW w:w="2043" w:type="dxa"/>
          </w:tcPr>
          <w:p w14:paraId="2A303E0E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0,30</w:t>
            </w:r>
          </w:p>
        </w:tc>
        <w:tc>
          <w:tcPr>
            <w:tcW w:w="1715" w:type="dxa"/>
          </w:tcPr>
          <w:p w14:paraId="2A303E0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  <w:p w14:paraId="2A303E1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303E12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p w14:paraId="2A303E13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E14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Performance sismique </w:t>
      </w:r>
    </w:p>
    <w:p w14:paraId="2A303E15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E16" w14:textId="204A1441" w:rsidR="007A2019" w:rsidRPr="007A2019" w:rsidRDefault="00922227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Les bardages double peau</w:t>
      </w:r>
      <w:r w:rsidR="007A2019" w:rsidRPr="007A2019">
        <w:rPr>
          <w:rFonts w:ascii="Open Sans" w:hAnsi="Open Sans" w:cs="Open Sans"/>
          <w:sz w:val="20"/>
          <w:szCs w:val="20"/>
        </w:rPr>
        <w:t xml:space="preserve"> à bardage métallique vertical </w:t>
      </w:r>
      <w:r w:rsidR="00846036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G</w:t>
      </w:r>
      <w:r w:rsidR="007A2019" w:rsidRPr="007A2019">
        <w:rPr>
          <w:rFonts w:ascii="Open Sans" w:hAnsi="Open Sans" w:cs="Open Sans"/>
          <w:sz w:val="20"/>
          <w:szCs w:val="20"/>
        </w:rPr>
        <w:t xml:space="preserve">amme </w:t>
      </w:r>
      <w:r w:rsidR="008473C7">
        <w:rPr>
          <w:rFonts w:ascii="Open Sans" w:hAnsi="Open Sans" w:cs="Open Sans"/>
          <w:sz w:val="20"/>
          <w:szCs w:val="20"/>
        </w:rPr>
        <w:t>ONWOOD</w:t>
      </w:r>
      <w:r w:rsidR="007A2019" w:rsidRPr="007A2019">
        <w:rPr>
          <w:rFonts w:ascii="Open Sans" w:hAnsi="Open Sans" w:cs="Open Sans"/>
          <w:sz w:val="20"/>
          <w:szCs w:val="20"/>
        </w:rPr>
        <w:t>, sont validés sur différentes zones et pour différentes catégories de bâtiment selon l’avis technique du procédé d’isolation.</w:t>
      </w:r>
    </w:p>
    <w:p w14:paraId="2A303E17" w14:textId="77777777" w:rsidR="007A2019" w:rsidRPr="007A2019" w:rsidRDefault="007A2019" w:rsidP="007A2019">
      <w:pPr>
        <w:jc w:val="both"/>
        <w:rPr>
          <w:rFonts w:ascii="Open Sans" w:hAnsi="Open Sans" w:cs="Open Sans"/>
          <w:bCs/>
          <w:sz w:val="20"/>
          <w:szCs w:val="20"/>
        </w:rPr>
      </w:pPr>
    </w:p>
    <w:p w14:paraId="2A303E18" w14:textId="77777777" w:rsidR="005D2181" w:rsidRPr="007A2019" w:rsidRDefault="005D2181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7A2019" w:rsidSect="00C96C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97428" w14:textId="77777777" w:rsidR="000961C8" w:rsidRDefault="000961C8" w:rsidP="006F74A1">
      <w:pPr>
        <w:spacing w:after="0" w:line="240" w:lineRule="auto"/>
      </w:pPr>
      <w:r>
        <w:separator/>
      </w:r>
    </w:p>
  </w:endnote>
  <w:endnote w:type="continuationSeparator" w:id="0">
    <w:p w14:paraId="4E0DF126" w14:textId="77777777" w:rsidR="000961C8" w:rsidRDefault="000961C8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9360B" w14:textId="77777777" w:rsidR="002C3A69" w:rsidRDefault="002C3A6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303E1F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A303E20" w14:textId="77777777" w:rsidR="00DD4309" w:rsidRDefault="00DD43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79022" w14:textId="77777777" w:rsidR="002C3A69" w:rsidRDefault="002C3A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BA257" w14:textId="77777777" w:rsidR="000961C8" w:rsidRDefault="000961C8" w:rsidP="006F74A1">
      <w:pPr>
        <w:spacing w:after="0" w:line="240" w:lineRule="auto"/>
      </w:pPr>
      <w:r>
        <w:separator/>
      </w:r>
    </w:p>
  </w:footnote>
  <w:footnote w:type="continuationSeparator" w:id="0">
    <w:p w14:paraId="30487E54" w14:textId="77777777" w:rsidR="000961C8" w:rsidRDefault="000961C8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0488D" w14:textId="77777777" w:rsidR="002C3A69" w:rsidRDefault="002C3A6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3E1D" w14:textId="451F893E" w:rsidR="00DD4309" w:rsidRDefault="002C3A69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5E0DDD2" wp14:editId="08EBCB10">
          <wp:simplePos x="0" y="0"/>
          <wp:positionH relativeFrom="column">
            <wp:posOffset>3830955</wp:posOffset>
          </wp:positionH>
          <wp:positionV relativeFrom="paragraph">
            <wp:posOffset>12700</wp:posOffset>
          </wp:positionV>
          <wp:extent cx="1987550" cy="467995"/>
          <wp:effectExtent l="0" t="0" r="0" b="825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550" cy="467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257A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3E981FD" wp14:editId="502C858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303E1E" w14:textId="77777777" w:rsidR="005D2181" w:rsidRDefault="005D218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5A13B" w14:textId="77777777" w:rsidR="002C3A69" w:rsidRDefault="002C3A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F1240"/>
    <w:multiLevelType w:val="hybridMultilevel"/>
    <w:tmpl w:val="BE86AD4E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540574">
    <w:abstractNumId w:val="9"/>
  </w:num>
  <w:num w:numId="2" w16cid:durableId="509490843">
    <w:abstractNumId w:val="5"/>
  </w:num>
  <w:num w:numId="3" w16cid:durableId="71590774">
    <w:abstractNumId w:val="10"/>
  </w:num>
  <w:num w:numId="4" w16cid:durableId="1730615692">
    <w:abstractNumId w:val="3"/>
  </w:num>
  <w:num w:numId="5" w16cid:durableId="1169908932">
    <w:abstractNumId w:val="6"/>
  </w:num>
  <w:num w:numId="6" w16cid:durableId="1501390276">
    <w:abstractNumId w:val="8"/>
  </w:num>
  <w:num w:numId="7" w16cid:durableId="1285455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7109835">
    <w:abstractNumId w:val="6"/>
  </w:num>
  <w:num w:numId="9" w16cid:durableId="1903827943">
    <w:abstractNumId w:val="1"/>
  </w:num>
  <w:num w:numId="10" w16cid:durableId="617377290">
    <w:abstractNumId w:val="7"/>
  </w:num>
  <w:num w:numId="11" w16cid:durableId="516238342">
    <w:abstractNumId w:val="2"/>
  </w:num>
  <w:num w:numId="12" w16cid:durableId="1872306206">
    <w:abstractNumId w:val="0"/>
  </w:num>
  <w:num w:numId="13" w16cid:durableId="14707117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93204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12AE7"/>
    <w:rsid w:val="000156C1"/>
    <w:rsid w:val="0006212F"/>
    <w:rsid w:val="000961C8"/>
    <w:rsid w:val="000A56A2"/>
    <w:rsid w:val="000B2D36"/>
    <w:rsid w:val="000D5C50"/>
    <w:rsid w:val="001570E4"/>
    <w:rsid w:val="00293C8B"/>
    <w:rsid w:val="002C3A69"/>
    <w:rsid w:val="002D35D8"/>
    <w:rsid w:val="002D3B67"/>
    <w:rsid w:val="002D46A8"/>
    <w:rsid w:val="002E5A3B"/>
    <w:rsid w:val="002F372C"/>
    <w:rsid w:val="0037527E"/>
    <w:rsid w:val="00381C4C"/>
    <w:rsid w:val="003907D5"/>
    <w:rsid w:val="003F3BFB"/>
    <w:rsid w:val="00415732"/>
    <w:rsid w:val="0043254E"/>
    <w:rsid w:val="0043257A"/>
    <w:rsid w:val="004403CA"/>
    <w:rsid w:val="004852D4"/>
    <w:rsid w:val="004A48D3"/>
    <w:rsid w:val="004F2FA2"/>
    <w:rsid w:val="004F7513"/>
    <w:rsid w:val="00501846"/>
    <w:rsid w:val="0050233F"/>
    <w:rsid w:val="00502F6F"/>
    <w:rsid w:val="0052264C"/>
    <w:rsid w:val="00546BF6"/>
    <w:rsid w:val="00584F88"/>
    <w:rsid w:val="005D2181"/>
    <w:rsid w:val="005E53A2"/>
    <w:rsid w:val="00612234"/>
    <w:rsid w:val="00616850"/>
    <w:rsid w:val="006336AB"/>
    <w:rsid w:val="00644A53"/>
    <w:rsid w:val="006A39AC"/>
    <w:rsid w:val="006E0486"/>
    <w:rsid w:val="006E144A"/>
    <w:rsid w:val="006F74A1"/>
    <w:rsid w:val="007139C9"/>
    <w:rsid w:val="007225CB"/>
    <w:rsid w:val="007A2019"/>
    <w:rsid w:val="007D35E1"/>
    <w:rsid w:val="007F1617"/>
    <w:rsid w:val="00846036"/>
    <w:rsid w:val="008473C7"/>
    <w:rsid w:val="00851BE4"/>
    <w:rsid w:val="00862991"/>
    <w:rsid w:val="00872040"/>
    <w:rsid w:val="00880FE8"/>
    <w:rsid w:val="008B119F"/>
    <w:rsid w:val="008B168B"/>
    <w:rsid w:val="00905BA1"/>
    <w:rsid w:val="00907A13"/>
    <w:rsid w:val="00922227"/>
    <w:rsid w:val="0092292A"/>
    <w:rsid w:val="009A0451"/>
    <w:rsid w:val="009D542A"/>
    <w:rsid w:val="00A04C49"/>
    <w:rsid w:val="00A43337"/>
    <w:rsid w:val="00A818A3"/>
    <w:rsid w:val="00AB1D78"/>
    <w:rsid w:val="00AC0BF0"/>
    <w:rsid w:val="00AF75E7"/>
    <w:rsid w:val="00B17F2B"/>
    <w:rsid w:val="00B3767B"/>
    <w:rsid w:val="00B41F41"/>
    <w:rsid w:val="00B60CEF"/>
    <w:rsid w:val="00BB364B"/>
    <w:rsid w:val="00BC10F3"/>
    <w:rsid w:val="00BC31E8"/>
    <w:rsid w:val="00C125AD"/>
    <w:rsid w:val="00C148ED"/>
    <w:rsid w:val="00C74AB5"/>
    <w:rsid w:val="00C76D62"/>
    <w:rsid w:val="00C76E7D"/>
    <w:rsid w:val="00C96C53"/>
    <w:rsid w:val="00CA36EE"/>
    <w:rsid w:val="00CA67C7"/>
    <w:rsid w:val="00CC4250"/>
    <w:rsid w:val="00CC6B0E"/>
    <w:rsid w:val="00CD6310"/>
    <w:rsid w:val="00D30751"/>
    <w:rsid w:val="00DD4309"/>
    <w:rsid w:val="00DD5BE7"/>
    <w:rsid w:val="00E82AA2"/>
    <w:rsid w:val="00F05BFA"/>
    <w:rsid w:val="00F209E2"/>
    <w:rsid w:val="00F65527"/>
    <w:rsid w:val="00FA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03DC8"/>
  <w15:docId w15:val="{E6437CC6-5808-408B-9E5D-8A9C5364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7" ma:contentTypeDescription="Crée un document." ma:contentTypeScope="" ma:versionID="4836dd7ac6bccfe5ce6b8360c46260db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ee2a7f190581c8efe565d433a601f981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7f68f344-1005-465b-940c-a4d80d2d76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72d699-8474-431f-b6aa-2102b000e9e5}" ma:internalName="TaxCatchAll" ma:showField="CatchAllData" ma:web="0b87d8f2-8130-4d53-bdb7-8f0b322265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f24a82-eaef-4c11-9132-9ae578485724">
      <Terms xmlns="http://schemas.microsoft.com/office/infopath/2007/PartnerControls"/>
    </lcf76f155ced4ddcb4097134ff3c332f>
    <TaxCatchAll xmlns="0b87d8f2-8130-4d53-bdb7-8f0b322265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329098-9798-4AA8-9A61-C290CD144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D407D6-55D0-46F2-AAAD-4A9748C491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BAD4F-9A1E-4446-846D-EF63D2560028}">
  <ds:schemaRefs>
    <ds:schemaRef ds:uri="http://schemas.microsoft.com/office/2006/metadata/properties"/>
    <ds:schemaRef ds:uri="http://schemas.microsoft.com/office/infopath/2007/PartnerControls"/>
    <ds:schemaRef ds:uri="22f24a82-eaef-4c11-9132-9ae578485724"/>
    <ds:schemaRef ds:uri="0b87d8f2-8130-4d53-bdb7-8f0b322265a1"/>
  </ds:schemaRefs>
</ds:datastoreItem>
</file>

<file path=customXml/itemProps4.xml><?xml version="1.0" encoding="utf-8"?>
<ds:datastoreItem xmlns:ds="http://schemas.openxmlformats.org/officeDocument/2006/customXml" ds:itemID="{33F8CBDD-1038-405B-B841-870F02D14B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520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33</cp:revision>
  <cp:lastPrinted>2016-01-20T08:22:00Z</cp:lastPrinted>
  <dcterms:created xsi:type="dcterms:W3CDTF">2016-01-20T07:54:00Z</dcterms:created>
  <dcterms:modified xsi:type="dcterms:W3CDTF">2023-10-23T07:44:00Z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311800</vt:r8>
  </property>
  <property fmtid="{D5CDD505-2E9C-101B-9397-08002B2CF9AE}" pid="4" name="MediaServiceImageTags">
    <vt:lpwstr/>
  </property>
</Properties>
</file>