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B85D61E" w14:textId="77777777" w:rsidR="00535593" w:rsidRPr="00993FD0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</w:t>
            </w:r>
            <w:proofErr w:type="gramStart"/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 :</w:t>
            </w:r>
            <w:proofErr w:type="gramEnd"/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</w:t>
            </w:r>
          </w:p>
          <w:p w14:paraId="68742100" w14:textId="77777777" w:rsidR="00535593" w:rsidRPr="00993FD0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A22F09D" w14:textId="0196B952" w:rsidR="00535593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TOLES ATELIERS 3S </w:t>
            </w:r>
            <w:r w:rsidR="0067792E">
              <w:rPr>
                <w:rFonts w:ascii="Open Sans" w:hAnsi="Open Sans" w:cs="Open Sans"/>
                <w:b/>
                <w:caps/>
                <w:sz w:val="28"/>
                <w:lang w:val="en-US"/>
              </w:rPr>
              <w:t>GAMME ONWOOD SERIE LANDAISE</w:t>
            </w:r>
          </w:p>
          <w:p w14:paraId="39759B4A" w14:textId="1DD64438" w:rsidR="00535593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verticale</w:t>
            </w:r>
          </w:p>
          <w:p w14:paraId="79E6E0CE" w14:textId="3FC3EB1B" w:rsidR="000A56A2" w:rsidRPr="003907D5" w:rsidRDefault="000A56A2" w:rsidP="00A9721B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5DEE5464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1B287B37" w14:textId="48CD2DAB" w:rsidR="008823BC" w:rsidRPr="00597B94" w:rsidRDefault="008823BC" w:rsidP="008823BC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d’un parement métallique de façade de la </w:t>
      </w:r>
      <w:r w:rsidR="00206B58" w:rsidRPr="006E1643">
        <w:rPr>
          <w:rFonts w:ascii="Open Sans" w:hAnsi="Open Sans" w:cs="Open Sans"/>
          <w:sz w:val="20"/>
          <w:szCs w:val="20"/>
        </w:rPr>
        <w:t xml:space="preserve">Gamme </w:t>
      </w:r>
      <w:r w:rsidR="00206B58">
        <w:rPr>
          <w:rFonts w:ascii="Open Sans" w:hAnsi="Open Sans" w:cs="Open Sans"/>
          <w:sz w:val="20"/>
          <w:szCs w:val="20"/>
        </w:rPr>
        <w:t>ONWOOD Série Landaise</w:t>
      </w:r>
      <w:r w:rsidR="00206B58" w:rsidRPr="00597B94">
        <w:rPr>
          <w:rFonts w:ascii="Open Sans" w:hAnsi="Open Sans" w:cs="Open Sans"/>
          <w:sz w:val="20"/>
          <w:szCs w:val="20"/>
        </w:rPr>
        <w:t xml:space="preserve"> </w:t>
      </w:r>
      <w:r w:rsidRPr="00597B94">
        <w:rPr>
          <w:rFonts w:ascii="Open Sans" w:hAnsi="Open Sans" w:cs="Open Sans"/>
          <w:sz w:val="20"/>
          <w:szCs w:val="20"/>
        </w:rPr>
        <w:t xml:space="preserve">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7B0B9C42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0776816C" w14:textId="5C9BCFB5" w:rsidR="008823BC" w:rsidRPr="001F29B3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</w:t>
      </w:r>
      <w:r>
        <w:rPr>
          <w:rFonts w:ascii="Open Sans" w:eastAsia="Calibri" w:hAnsi="Open Sans" w:cs="Open Sans"/>
          <w:sz w:val="20"/>
          <w:szCs w:val="20"/>
        </w:rPr>
        <w:t>verticale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du parement métallique de façade</w:t>
      </w:r>
      <w:r w:rsidR="003C69D3">
        <w:rPr>
          <w:rFonts w:ascii="Open Sans" w:eastAsia="Calibri" w:hAnsi="Open Sans" w:cs="Open Sans"/>
          <w:sz w:val="20"/>
          <w:szCs w:val="20"/>
        </w:rPr>
        <w:t xml:space="preserve"> ATELIERS 3S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de la </w:t>
      </w:r>
      <w:r w:rsidR="00206B58" w:rsidRPr="006E1643">
        <w:rPr>
          <w:rFonts w:ascii="Open Sans" w:hAnsi="Open Sans" w:cs="Open Sans"/>
          <w:sz w:val="20"/>
          <w:szCs w:val="20"/>
        </w:rPr>
        <w:t xml:space="preserve">Gamme </w:t>
      </w:r>
      <w:r w:rsidR="00206B58">
        <w:rPr>
          <w:rFonts w:ascii="Open Sans" w:hAnsi="Open Sans" w:cs="Open Sans"/>
          <w:sz w:val="20"/>
          <w:szCs w:val="20"/>
        </w:rPr>
        <w:t>ONWOOD Série Landaise</w:t>
      </w:r>
      <w:r w:rsidRPr="00D872CF">
        <w:rPr>
          <w:rFonts w:ascii="Open Sans" w:eastAsia="Calibri" w:hAnsi="Open Sans" w:cs="Open Sans"/>
          <w:sz w:val="20"/>
          <w:szCs w:val="20"/>
        </w:rPr>
        <w:t>,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la façade est composée :</w:t>
      </w:r>
    </w:p>
    <w:p w14:paraId="684FC002" w14:textId="33C706E6" w:rsidR="008823BC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</w:t>
      </w:r>
      <w:r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5685FA45" w14:textId="2B8E8EE3" w:rsidR="008823BC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profilés fixés </w:t>
      </w:r>
      <w:r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6CDF1855" w14:textId="33B30E2F" w:rsidR="008823BC" w:rsidRPr="001F29B3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</w:t>
      </w:r>
      <w:r w:rsidR="00206B58" w:rsidRPr="006E1643">
        <w:rPr>
          <w:rFonts w:ascii="Open Sans" w:hAnsi="Open Sans" w:cs="Open Sans"/>
          <w:sz w:val="20"/>
          <w:szCs w:val="20"/>
        </w:rPr>
        <w:t xml:space="preserve">Gamme </w:t>
      </w:r>
      <w:r w:rsidR="00206B58">
        <w:rPr>
          <w:rFonts w:ascii="Open Sans" w:hAnsi="Open Sans" w:cs="Open Sans"/>
          <w:sz w:val="20"/>
          <w:szCs w:val="20"/>
        </w:rPr>
        <w:t>ONWOOD Série Landaise</w:t>
      </w:r>
      <w:r w:rsidRPr="00740B53">
        <w:rPr>
          <w:rFonts w:ascii="Open Sans" w:eastAsia="Calibri" w:hAnsi="Open Sans" w:cs="Open Sans"/>
          <w:sz w:val="20"/>
          <w:szCs w:val="20"/>
        </w:rPr>
        <w:t>.</w:t>
      </w:r>
    </w:p>
    <w:p w14:paraId="45B56AF7" w14:textId="74622D7C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</w:t>
      </w:r>
      <w:r w:rsidR="00571EBE">
        <w:rPr>
          <w:rFonts w:ascii="Open Sans" w:eastAsia="Calibri" w:hAnsi="Open Sans" w:cs="Open Sans"/>
          <w:sz w:val="20"/>
          <w:szCs w:val="20"/>
        </w:rPr>
        <w:t>horizontale</w:t>
      </w:r>
      <w:r>
        <w:rPr>
          <w:rFonts w:ascii="Open Sans" w:eastAsia="Calibri" w:hAnsi="Open Sans" w:cs="Open Sans"/>
          <w:sz w:val="20"/>
          <w:szCs w:val="20"/>
        </w:rPr>
        <w:t xml:space="preserve"> 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 xml:space="preserve">de la </w:t>
      </w:r>
      <w:r w:rsidR="00206B58" w:rsidRPr="006E1643">
        <w:rPr>
          <w:rFonts w:ascii="Open Sans" w:hAnsi="Open Sans" w:cs="Open Sans"/>
          <w:sz w:val="20"/>
          <w:szCs w:val="20"/>
        </w:rPr>
        <w:t xml:space="preserve">Gamme </w:t>
      </w:r>
      <w:r w:rsidR="00206B58">
        <w:rPr>
          <w:rFonts w:ascii="Open Sans" w:hAnsi="Open Sans" w:cs="Open Sans"/>
          <w:sz w:val="20"/>
          <w:szCs w:val="20"/>
        </w:rPr>
        <w:t>ONWOOD Série Landaise</w:t>
      </w:r>
      <w:r w:rsidR="00CB4F51">
        <w:rPr>
          <w:rFonts w:ascii="Open Sans" w:eastAsia="Calibri" w:hAnsi="Open Sans" w:cs="Open Sans"/>
          <w:sz w:val="20"/>
          <w:szCs w:val="20"/>
        </w:rPr>
        <w:t>,</w:t>
      </w:r>
      <w:r>
        <w:rPr>
          <w:rFonts w:ascii="Open Sans" w:eastAsia="Calibri" w:hAnsi="Open Sans" w:cs="Open Sans"/>
          <w:sz w:val="20"/>
          <w:szCs w:val="20"/>
        </w:rPr>
        <w:t xml:space="preserve"> la façade est composée :</w:t>
      </w:r>
    </w:p>
    <w:p w14:paraId="5BD569C2" w14:textId="33E4BACF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</w:t>
      </w:r>
      <w:r w:rsidR="008310EB">
        <w:rPr>
          <w:rFonts w:ascii="Open Sans" w:eastAsia="Calibri" w:hAnsi="Open Sans" w:cs="Open Sans"/>
          <w:sz w:val="20"/>
          <w:szCs w:val="20"/>
        </w:rPr>
        <w:t>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25472420" w14:textId="1CA7F663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premier réseau de profilés fixés </w:t>
      </w:r>
      <w:r w:rsidR="00742E25"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3541A1A3" w14:textId="6E3B7142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deuxième réseau de profilés fixés </w:t>
      </w:r>
      <w:r w:rsidR="00742E25">
        <w:rPr>
          <w:rFonts w:ascii="Open Sans" w:eastAsia="Calibri" w:hAnsi="Open Sans" w:cs="Open Sans"/>
          <w:sz w:val="20"/>
          <w:szCs w:val="20"/>
        </w:rPr>
        <w:t>verticalement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premier réseau de profilés.</w:t>
      </w:r>
    </w:p>
    <w:p w14:paraId="31E2C507" w14:textId="6CC47FEE" w:rsidR="008823BC" w:rsidRPr="001F29B3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</w:t>
      </w:r>
      <w:r w:rsidR="00206B58" w:rsidRPr="006E1643">
        <w:rPr>
          <w:rFonts w:ascii="Open Sans" w:hAnsi="Open Sans" w:cs="Open Sans"/>
          <w:sz w:val="20"/>
          <w:szCs w:val="20"/>
        </w:rPr>
        <w:t xml:space="preserve">Gamme </w:t>
      </w:r>
      <w:r w:rsidR="00206B58">
        <w:rPr>
          <w:rFonts w:ascii="Open Sans" w:hAnsi="Open Sans" w:cs="Open Sans"/>
          <w:sz w:val="20"/>
          <w:szCs w:val="20"/>
        </w:rPr>
        <w:t>ONWOOD Série Landaise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63AD7D13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11A43273" w14:textId="77777777" w:rsidR="008823BC" w:rsidRPr="004D6DC1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63301282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4642EFED" w14:textId="77777777" w:rsidR="008823BC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10FB23C1" w14:textId="77777777" w:rsidR="008823BC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0D974FA0" w14:textId="77777777" w:rsidR="008823BC" w:rsidRPr="001F29B3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Brillant  dont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la  géométrie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est faiblement nervurée.</w:t>
      </w:r>
    </w:p>
    <w:p w14:paraId="00D65C8F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3AA98C9A" w14:textId="77777777" w:rsidR="008823BC" w:rsidRDefault="008823BC" w:rsidP="008823BC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583C1B2" w14:textId="77777777" w:rsidR="008823BC" w:rsidRPr="001F29B3" w:rsidRDefault="008823BC" w:rsidP="008823BC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7AAA8F1F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l’objet :</w:t>
      </w:r>
    </w:p>
    <w:p w14:paraId="7C4180B5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77F3A80C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5982BDC8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07B79161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2850E30C" w14:textId="77777777" w:rsidR="008823BC" w:rsidRPr="001F29B3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2230EAA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55F6584A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66A5E220" w14:textId="77777777" w:rsidR="008823BC" w:rsidRPr="00BC1984" w:rsidRDefault="008823BC" w:rsidP="008823BC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8823BC" w:rsidRPr="00BC1984" w14:paraId="68231A6E" w14:textId="77777777" w:rsidTr="004272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04E0DE4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1BB74C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F7ABD5F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2BFB44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7F734481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041804B9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2879EA6D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8823BC" w:rsidRPr="00BC1984" w14:paraId="266BC7EE" w14:textId="77777777" w:rsidTr="00427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25B9EF1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6915116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68488489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411174DB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55BCBD6A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44BB6CC4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65486C3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0FE1C26A" w14:textId="77777777" w:rsidR="008823BC" w:rsidRDefault="008823BC" w:rsidP="008823BC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42ECFF97" w14:textId="77777777" w:rsidR="00A364CF" w:rsidRPr="00E01C7B" w:rsidRDefault="00A364CF" w:rsidP="00A364CF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horizontalement</w:t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sur les panneaux sandwich isolants</w:t>
      </w:r>
    </w:p>
    <w:p w14:paraId="19162929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0235D38E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660190E7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6520CF1A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36B5F97A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7E309FC6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2A6E62B2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67CD1290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414E1E97" w14:textId="77777777" w:rsidR="00A364CF" w:rsidRDefault="00A364CF" w:rsidP="00A364CF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6CF85F7E" w14:textId="77777777" w:rsidR="00A364CF" w:rsidRDefault="00A364CF" w:rsidP="00A364CF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>80 mm mini au droit de deux extrémités de profilés.</w:t>
      </w:r>
    </w:p>
    <w:p w14:paraId="0F746069" w14:textId="77777777" w:rsidR="00A364CF" w:rsidRPr="001F29B3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forme d’oméga et de zed</w:t>
      </w:r>
      <w:r>
        <w:rPr>
          <w:rFonts w:ascii="Open Sans" w:eastAsia="Calibri" w:hAnsi="Open Sans" w:cs="Open Sans"/>
          <w:sz w:val="20"/>
          <w:szCs w:val="20"/>
        </w:rPr>
        <w:t xml:space="preserve"> dont l’âme doit être inclinée d’au moins 5 %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7EA34487" w14:textId="77777777" w:rsidR="00A364CF" w:rsidRPr="009C6B99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5888EB93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17C23C0C" w14:textId="77777777" w:rsidR="00A364CF" w:rsidRPr="004E1DA0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>
        <w:rPr>
          <w:rFonts w:ascii="Open Sans" w:eastAsia="Calibri" w:hAnsi="Open Sans" w:cs="Open Sans"/>
          <w:sz w:val="20"/>
          <w:szCs w:val="20"/>
        </w:rPr>
        <w:t>a</w:t>
      </w:r>
      <w:r w:rsidRPr="004E1DA0">
        <w:rPr>
          <w:rFonts w:ascii="Open Sans" w:eastAsia="Calibri" w:hAnsi="Open Sans" w:cs="Open Sans"/>
          <w:sz w:val="20"/>
          <w:szCs w:val="20"/>
        </w:rPr>
        <w:t>u droit des lisses basse et haute de charpente.</w:t>
      </w:r>
    </w:p>
    <w:p w14:paraId="11866371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6BA199AD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31916175" w14:textId="77777777" w:rsidR="00A364CF" w:rsidRDefault="00A364CF" w:rsidP="00A364CF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315496A7" w14:textId="77777777" w:rsidR="00A364CF" w:rsidRPr="00B44C36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verticalement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 </w:t>
      </w:r>
    </w:p>
    <w:p w14:paraId="152453A5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2DA9A5A7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044C0CC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48A536BD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531C855" w14:textId="77777777" w:rsidR="00A364CF" w:rsidRPr="0099094A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61DF05EC" w14:textId="77777777" w:rsidR="00A364CF" w:rsidRPr="005E7505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43F30C8B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6A66E77B" w14:textId="77777777" w:rsidR="008823BC" w:rsidRPr="009C6B99" w:rsidRDefault="008823BC" w:rsidP="008823BC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08CB3BEB" w14:textId="7C13AF69" w:rsidR="008823BC" w:rsidRPr="00B44C36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parements métalliques de façade </w:t>
      </w:r>
      <w:r w:rsidR="003C69D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</w:t>
      </w:r>
      <w:r w:rsidR="00206B58" w:rsidRPr="00206B58">
        <w:rPr>
          <w:rFonts w:ascii="Open Sans" w:eastAsia="Calibri" w:hAnsi="Open Sans" w:cs="Open Sans"/>
          <w:b/>
          <w:bCs/>
          <w:sz w:val="20"/>
          <w:szCs w:val="20"/>
          <w:u w:val="single"/>
        </w:rPr>
        <w:t>Gamme ONWOOD Série Landaise</w:t>
      </w:r>
    </w:p>
    <w:p w14:paraId="77C65EDD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622711">
        <w:rPr>
          <w:rFonts w:ascii="Open Sans" w:eastAsia="Calibri" w:hAnsi="Open Sans" w:cs="Open Sans"/>
          <w:sz w:val="20"/>
          <w:szCs w:val="20"/>
        </w:rPr>
        <w:t xml:space="preserve">Ils sont en tôle d’acier de nuance S280 GD et d’épaisseur nominale 0,75 mm conformément à la norme NF EN 10346 plus </w:t>
      </w:r>
      <w:proofErr w:type="spellStart"/>
      <w:r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716D87A8" w14:textId="3ACA843F" w:rsidR="00AC1953" w:rsidRPr="00143789" w:rsidRDefault="00AC1953" w:rsidP="00AC19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bénéficient d’une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sont recouverts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5B093C6" w14:textId="2B677331" w:rsidR="00AC1953" w:rsidRDefault="00D33280" w:rsidP="00AC1953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D33280">
        <w:rPr>
          <w:rFonts w:ascii="Open Sans" w:hAnsi="Open Sans" w:cs="Open Sans"/>
          <w:sz w:val="20"/>
          <w:szCs w:val="20"/>
        </w:rPr>
        <w:t>prélaquage</w:t>
      </w:r>
      <w:proofErr w:type="spellEnd"/>
      <w:proofErr w:type="gramEnd"/>
      <w:r w:rsidRPr="00D33280">
        <w:rPr>
          <w:rFonts w:ascii="Open Sans" w:hAnsi="Open Sans" w:cs="Open Sans"/>
          <w:sz w:val="20"/>
          <w:szCs w:val="20"/>
        </w:rPr>
        <w:t xml:space="preserve"> 47µm COLORIGAMI de coloris choisi dans le nuancier ONWOOD des ATELIERS 3S.</w:t>
      </w:r>
    </w:p>
    <w:p w14:paraId="733B0400" w14:textId="46C78541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gamme </w:t>
      </w:r>
      <w:r w:rsidR="00D33280">
        <w:rPr>
          <w:rFonts w:ascii="Open Sans" w:hAnsi="Open Sans" w:cs="Open Sans"/>
          <w:sz w:val="20"/>
          <w:szCs w:val="20"/>
        </w:rPr>
        <w:t xml:space="preserve">ONWOOD Série Landaise </w:t>
      </w:r>
      <w:r>
        <w:rPr>
          <w:rFonts w:ascii="Open Sans" w:eastAsia="Calibri" w:hAnsi="Open Sans" w:cs="Open Sans"/>
          <w:sz w:val="20"/>
          <w:szCs w:val="20"/>
        </w:rPr>
        <w:t xml:space="preserve">comprend : </w:t>
      </w:r>
    </w:p>
    <w:p w14:paraId="3A15624C" w14:textId="71DE4846" w:rsidR="008823BC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</w:t>
      </w:r>
      <w:r w:rsidR="006B6EE1">
        <w:rPr>
          <w:rFonts w:ascii="Open Sans" w:eastAsia="Calibri" w:hAnsi="Open Sans" w:cs="Open Sans"/>
          <w:sz w:val="20"/>
          <w:szCs w:val="20"/>
        </w:rPr>
        <w:t>e</w:t>
      </w:r>
      <w:r>
        <w:rPr>
          <w:rFonts w:ascii="Open Sans" w:eastAsia="Calibri" w:hAnsi="Open Sans" w:cs="Open Sans"/>
          <w:sz w:val="20"/>
          <w:szCs w:val="20"/>
        </w:rPr>
        <w:t xml:space="preserve"> parement métallique de façade </w:t>
      </w:r>
      <w:r w:rsidR="00D33280">
        <w:rPr>
          <w:rFonts w:ascii="Open Sans" w:eastAsia="Calibri" w:hAnsi="Open Sans" w:cs="Open Sans"/>
          <w:sz w:val="20"/>
          <w:szCs w:val="20"/>
        </w:rPr>
        <w:t>LANDAISE L1</w:t>
      </w:r>
      <w:r>
        <w:rPr>
          <w:rFonts w:ascii="Open Sans" w:eastAsia="Calibri" w:hAnsi="Open Sans" w:cs="Open Sans"/>
          <w:sz w:val="20"/>
          <w:szCs w:val="20"/>
        </w:rPr>
        <w:t xml:space="preserve"> qui est en largeur utile de </w:t>
      </w:r>
      <w:r w:rsidR="00D33280">
        <w:rPr>
          <w:rFonts w:ascii="Open Sans" w:eastAsia="Calibri" w:hAnsi="Open Sans" w:cs="Open Sans"/>
          <w:sz w:val="20"/>
          <w:szCs w:val="20"/>
        </w:rPr>
        <w:t>98</w:t>
      </w:r>
      <w:r>
        <w:rPr>
          <w:rFonts w:ascii="Open Sans" w:eastAsia="Calibri" w:hAnsi="Open Sans" w:cs="Open Sans"/>
          <w:sz w:val="20"/>
          <w:szCs w:val="20"/>
        </w:rPr>
        <w:t xml:space="preserve">0 mm et en longueur maximale de </w:t>
      </w:r>
      <w:r w:rsidR="00146374">
        <w:rPr>
          <w:rFonts w:ascii="Open Sans" w:eastAsia="Calibri" w:hAnsi="Open Sans" w:cs="Open Sans"/>
          <w:sz w:val="20"/>
          <w:szCs w:val="20"/>
        </w:rPr>
        <w:t>6</w:t>
      </w:r>
      <w:r>
        <w:rPr>
          <w:rFonts w:ascii="Open Sans" w:eastAsia="Calibri" w:hAnsi="Open Sans" w:cs="Open Sans"/>
          <w:sz w:val="20"/>
          <w:szCs w:val="20"/>
        </w:rPr>
        <w:t xml:space="preserve">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168BF78" w14:textId="4D2B6C20" w:rsidR="008823BC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</w:t>
      </w:r>
      <w:r w:rsidR="00D33280">
        <w:rPr>
          <w:rFonts w:ascii="Open Sans" w:eastAsia="Calibri" w:hAnsi="Open Sans" w:cs="Open Sans"/>
          <w:sz w:val="20"/>
          <w:szCs w:val="20"/>
        </w:rPr>
        <w:t>LANDAISE L2</w:t>
      </w:r>
      <w:r w:rsidR="00146374">
        <w:rPr>
          <w:rFonts w:ascii="Open Sans" w:eastAsia="Calibri" w:hAnsi="Open Sans" w:cs="Open Sans"/>
          <w:sz w:val="20"/>
          <w:szCs w:val="20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 xml:space="preserve">qui est en largeur utile de </w:t>
      </w:r>
      <w:r w:rsidR="00D33280">
        <w:rPr>
          <w:rFonts w:ascii="Open Sans" w:eastAsia="Calibri" w:hAnsi="Open Sans" w:cs="Open Sans"/>
          <w:sz w:val="20"/>
          <w:szCs w:val="20"/>
        </w:rPr>
        <w:t>94</w:t>
      </w:r>
      <w:r w:rsidR="00146374">
        <w:rPr>
          <w:rFonts w:ascii="Open Sans" w:eastAsia="Calibri" w:hAnsi="Open Sans" w:cs="Open Sans"/>
          <w:sz w:val="20"/>
          <w:szCs w:val="20"/>
        </w:rPr>
        <w:t>4</w:t>
      </w:r>
      <w:r>
        <w:rPr>
          <w:rFonts w:ascii="Open Sans" w:eastAsia="Calibri" w:hAnsi="Open Sans" w:cs="Open Sans"/>
          <w:sz w:val="20"/>
          <w:szCs w:val="20"/>
        </w:rPr>
        <w:t xml:space="preserve"> mm et en longueur maximale de 6000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6EF3100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Mise en œuvre</w:t>
      </w:r>
    </w:p>
    <w:p w14:paraId="71377934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7831C689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289A5F58" w14:textId="77777777" w:rsidR="008823BC" w:rsidRDefault="008823BC" w:rsidP="008823BC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45488A43" w14:textId="75E440DC" w:rsidR="008823BC" w:rsidRDefault="008823BC" w:rsidP="008823BC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ATELIERS 3S pour les parements métalliques de façade de la gamme </w:t>
      </w:r>
      <w:r w:rsidR="00D33280">
        <w:rPr>
          <w:rFonts w:ascii="Open Sans" w:hAnsi="Open Sans" w:cs="Open Sans"/>
          <w:sz w:val="20"/>
          <w:szCs w:val="20"/>
        </w:rPr>
        <w:t>ONWOOD Série Landaise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0AECF746" w14:textId="77777777" w:rsidR="008823BC" w:rsidRDefault="008823BC" w:rsidP="008823BC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3FD6DE1E" w14:textId="77777777" w:rsidR="008823BC" w:rsidRPr="004B1855" w:rsidRDefault="008823BC" w:rsidP="008823BC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018F7F19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790B9315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4C1684E4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16F4F260" w14:textId="77777777" w:rsidR="00911836" w:rsidRPr="00035EE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E0314A8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673C4B51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mise en œuvre est effectuée conformément aux dispositions indiquées dans le DTA « Architecturale de Bardage » complétées par celles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0F225DE9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Les panneaux sandwich isolants sont mis en œuvre verticalement sur lisses horizontales.</w:t>
      </w:r>
    </w:p>
    <w:p w14:paraId="3479744F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A l’avancement, la rive mâle de l’élément à poser est emboîtée dans la rive femelle du dernier élément posé et fixé.</w:t>
      </w:r>
    </w:p>
    <w:p w14:paraId="326FCB2C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05D233F9" w14:textId="77777777" w:rsidR="00911836" w:rsidRDefault="00911836" w:rsidP="00911836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6C209AE4" w14:textId="77777777" w:rsidR="00911836" w:rsidRDefault="00911836" w:rsidP="00911836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En zones sismiques par plaquette de répartition de 80 mm + 2 vis au droit de chaque appui.</w:t>
      </w:r>
    </w:p>
    <w:p w14:paraId="39E308F3" w14:textId="77777777" w:rsidR="00911836" w:rsidRPr="00967EFC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La portée des panneaux sandwich doit faire l’objet d’une détermination et/ou d’une vérification tout en étant limitée à 6,00 m.</w:t>
      </w:r>
    </w:p>
    <w:p w14:paraId="55DB3050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lastRenderedPageBreak/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horizontalement sur les panneaux sandwich isolants</w:t>
      </w:r>
    </w:p>
    <w:p w14:paraId="54D94554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de bas en haut par ligne horizontale.</w:t>
      </w:r>
    </w:p>
    <w:p w14:paraId="2E45804F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3B58138B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3CF281DB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En partie courante, les profilés au niveau de chaque emboîtement des panneaux sandwich isolants. </w:t>
      </w:r>
    </w:p>
    <w:p w14:paraId="3E6C778A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Le positionnement des profilés oméga sur les panneaux sandwich isolants doit s’effectuer en dehors de la zone ou est présente la plaquette de répartition servant à l’assemblage des panneaux sandwich isolants sur les ossatures porteuses tout en étant : </w:t>
      </w:r>
    </w:p>
    <w:p w14:paraId="6232BFD3" w14:textId="77777777" w:rsidR="00911836" w:rsidRPr="00B55E5D" w:rsidRDefault="00911836" w:rsidP="00911836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De part et d’autre d’une jonction horizontale entre deux panneaux sandwich isolants. </w:t>
      </w:r>
    </w:p>
    <w:p w14:paraId="4FF5E18F" w14:textId="77777777" w:rsidR="00911836" w:rsidRPr="00B55E5D" w:rsidRDefault="00911836" w:rsidP="00911836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De part et d’autre des lisses intermédiaires de l’ossature porteuse lorsque les panneaux sandwich isolants sont posés en continuité.</w:t>
      </w:r>
    </w:p>
    <w:p w14:paraId="26DB17F9" w14:textId="77777777" w:rsidR="00911836" w:rsidRPr="009C1BAE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3E3369F3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 et les poteaux d’un joint de dilation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</w:t>
      </w:r>
    </w:p>
    <w:p w14:paraId="5574557C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droit de chaque emboîtement des panneaux sandwichs isolants (cf. figure 22) par l’intermédiaire de 2 vis ayant comme référence :</w:t>
      </w:r>
    </w:p>
    <w:p w14:paraId="6B005774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0727DC14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1F32A423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Vis INOX P1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74CFA762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5D553E2E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montants encadrant une pénétration (porte, baie, etc…)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2A3F53FD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lastRenderedPageBreak/>
        <w:t>Pour les profilés en forme de zed :</w:t>
      </w:r>
    </w:p>
    <w:p w14:paraId="5A85CC41" w14:textId="77777777" w:rsidR="00911836" w:rsidRPr="00AE6A21" w:rsidRDefault="00911836" w:rsidP="00911836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59F9AE0E" w14:textId="77777777" w:rsidR="00911836" w:rsidRPr="00AE6A21" w:rsidRDefault="00911836" w:rsidP="00911836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En partie courante, les profilés sont fixés dans les lisses haute et basse à travers les panneaux sandwich isolants à raison de 2 fixations par largeur utile des panneaux sandwich isolants positionnées au quart et au </w:t>
      </w:r>
      <w:proofErr w:type="gramStart"/>
      <w:r w:rsidRPr="00AE6A21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AE6A21">
        <w:rPr>
          <w:rFonts w:ascii="Open Sans" w:eastAsia="Calibri" w:hAnsi="Open Sans" w:cs="Open Sans"/>
          <w:sz w:val="20"/>
          <w:szCs w:val="20"/>
        </w:rPr>
        <w:t xml:space="preserve"> de la largeur utile du panneau sandwich isolant</w:t>
      </w:r>
    </w:p>
    <w:p w14:paraId="5A97441F" w14:textId="77777777" w:rsidR="00911836" w:rsidRPr="009C1BAE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781D4ED2" w14:textId="77777777" w:rsidR="00911836" w:rsidRPr="00AE6A21" w:rsidRDefault="00911836" w:rsidP="00911836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 </w:t>
      </w:r>
    </w:p>
    <w:p w14:paraId="1765CE45" w14:textId="77777777" w:rsidR="00911836" w:rsidRPr="00AE6A21" w:rsidRDefault="00911836" w:rsidP="00911836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lisses basse et haute de charpente et les traverses entourant les pénétrations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mm par largeur de panneau. La longueur des vis sera adaptée à l’épaisseur totale à assembler et à la nature de l’ossature. Ces vis sont positionnées au quart et au </w:t>
      </w:r>
      <w:proofErr w:type="gramStart"/>
      <w:r w:rsidRPr="00AE6A21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AE6A21">
        <w:rPr>
          <w:rFonts w:ascii="Open Sans" w:eastAsia="Calibri" w:hAnsi="Open Sans" w:cs="Open Sans"/>
          <w:sz w:val="20"/>
          <w:szCs w:val="20"/>
        </w:rPr>
        <w:t xml:space="preserve"> de largeur utile des panneaux sandwich isolants.</w:t>
      </w:r>
    </w:p>
    <w:p w14:paraId="37A6E9D6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19657622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48B1DEEF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posés verticalement constituant le double réseau</w:t>
      </w:r>
    </w:p>
    <w:p w14:paraId="6AC25229" w14:textId="77777777" w:rsidR="00911836" w:rsidRPr="00CE36F9" w:rsidRDefault="00911836" w:rsidP="00911836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3BD6D8D8" w14:textId="77777777" w:rsidR="00911836" w:rsidRDefault="00911836" w:rsidP="00911836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3C49AA2A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36A62650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L’entraxe des profilés doit faire l’objet d’une détermination et/ou d’une vérification tout en étant limitée à 2,00 m.</w:t>
      </w:r>
    </w:p>
    <w:p w14:paraId="49832365" w14:textId="2E4C9500" w:rsidR="008823BC" w:rsidRDefault="008823BC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parements métalliques de façade </w:t>
      </w:r>
      <w:r w:rsidR="00AC195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</w:t>
      </w:r>
      <w:r w:rsidRPr="00703609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gamme </w:t>
      </w:r>
      <w:r w:rsidR="00D33280" w:rsidRPr="00D33280">
        <w:rPr>
          <w:rFonts w:ascii="Open Sans" w:hAnsi="Open Sans" w:cs="Open Sans"/>
          <w:b/>
          <w:bCs/>
          <w:sz w:val="20"/>
          <w:szCs w:val="20"/>
          <w:u w:val="single"/>
        </w:rPr>
        <w:t>ONWOOD Série Landaise</w:t>
      </w:r>
    </w:p>
    <w:p w14:paraId="46F1BFBE" w14:textId="77777777" w:rsidR="008823BC" w:rsidRPr="00CE36F9" w:rsidRDefault="008823BC" w:rsidP="008823BC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aux Recommandations Professionnelles « Bardages en acier protégé et en acier inoxydable de juillet 2014 ».   </w:t>
      </w:r>
    </w:p>
    <w:p w14:paraId="79E6E0D1" w14:textId="77777777" w:rsidR="00DD4309" w:rsidRPr="003907D5" w:rsidRDefault="00DD4309" w:rsidP="009F597A">
      <w:pPr>
        <w:pStyle w:val="Sansinterligne"/>
        <w:rPr>
          <w:rFonts w:ascii="Open Sans" w:hAnsi="Open Sans" w:cs="Open Sans"/>
        </w:rPr>
      </w:pPr>
    </w:p>
    <w:sectPr w:rsidR="00DD4309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C138A" w14:textId="77777777" w:rsidR="00753AD7" w:rsidRDefault="00753AD7" w:rsidP="006F74A1">
      <w:pPr>
        <w:spacing w:after="0" w:line="240" w:lineRule="auto"/>
      </w:pPr>
      <w:r>
        <w:separator/>
      </w:r>
    </w:p>
  </w:endnote>
  <w:endnote w:type="continuationSeparator" w:id="0">
    <w:p w14:paraId="0C7C7367" w14:textId="77777777" w:rsidR="00753AD7" w:rsidRDefault="00753AD7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5F6B2" w14:textId="77777777" w:rsidR="00753AD7" w:rsidRDefault="00753AD7" w:rsidP="006F74A1">
      <w:pPr>
        <w:spacing w:after="0" w:line="240" w:lineRule="auto"/>
      </w:pPr>
      <w:r>
        <w:separator/>
      </w:r>
    </w:p>
  </w:footnote>
  <w:footnote w:type="continuationSeparator" w:id="0">
    <w:p w14:paraId="793175B6" w14:textId="77777777" w:rsidR="00753AD7" w:rsidRDefault="00753AD7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002BE" w14:textId="133100EC" w:rsidR="00FB7938" w:rsidRDefault="003B12A6" w:rsidP="00C96C53">
    <w:pPr>
      <w:pStyle w:val="En-tte"/>
      <w:ind w:left="708"/>
      <w:rPr>
        <w:noProof/>
        <w:lang w:eastAsia="fr-FR"/>
      </w:rPr>
    </w:pPr>
    <w:r w:rsidRPr="006760DC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9FD219E" wp14:editId="6018C900">
          <wp:simplePos x="0" y="0"/>
          <wp:positionH relativeFrom="margin">
            <wp:align>right</wp:align>
          </wp:positionH>
          <wp:positionV relativeFrom="paragraph">
            <wp:posOffset>-282575</wp:posOffset>
          </wp:positionV>
          <wp:extent cx="1500998" cy="872908"/>
          <wp:effectExtent l="0" t="0" r="4445" b="3810"/>
          <wp:wrapNone/>
          <wp:docPr id="605468204" name="Image 1" descr="Une image contenant texte, Police, symbol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468204" name="Image 1" descr="Une image contenant texte, Police, symbol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98" cy="8729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7938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22B6037E">
          <wp:simplePos x="0" y="0"/>
          <wp:positionH relativeFrom="column">
            <wp:posOffset>-635</wp:posOffset>
          </wp:positionH>
          <wp:positionV relativeFrom="paragraph">
            <wp:posOffset>-205740</wp:posOffset>
          </wp:positionV>
          <wp:extent cx="1638300" cy="826867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1642971" cy="82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9" w14:textId="1A61ECB3" w:rsidR="00DD4309" w:rsidRDefault="00DD4309" w:rsidP="00574620">
    <w:pPr>
      <w:pStyle w:val="En-tte"/>
      <w:ind w:left="708"/>
      <w:jc w:val="right"/>
      <w:rPr>
        <w:noProof/>
        <w:lang w:eastAsia="fr-FR"/>
      </w:rPr>
    </w:pPr>
  </w:p>
  <w:p w14:paraId="79E6E0FA" w14:textId="2F2CC05D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3E2399"/>
    <w:multiLevelType w:val="hybridMultilevel"/>
    <w:tmpl w:val="AF664D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C328B"/>
    <w:multiLevelType w:val="hybridMultilevel"/>
    <w:tmpl w:val="708658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A22D4"/>
    <w:multiLevelType w:val="hybridMultilevel"/>
    <w:tmpl w:val="A78C4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C1E94"/>
    <w:multiLevelType w:val="hybridMultilevel"/>
    <w:tmpl w:val="B7AA8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098837">
    <w:abstractNumId w:val="40"/>
  </w:num>
  <w:num w:numId="2" w16cid:durableId="1329476784">
    <w:abstractNumId w:val="18"/>
  </w:num>
  <w:num w:numId="3" w16cid:durableId="1367828725">
    <w:abstractNumId w:val="41"/>
  </w:num>
  <w:num w:numId="4" w16cid:durableId="266350186">
    <w:abstractNumId w:val="13"/>
  </w:num>
  <w:num w:numId="5" w16cid:durableId="129131735">
    <w:abstractNumId w:val="29"/>
  </w:num>
  <w:num w:numId="6" w16cid:durableId="676076610">
    <w:abstractNumId w:val="34"/>
  </w:num>
  <w:num w:numId="7" w16cid:durableId="18780814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301151">
    <w:abstractNumId w:val="29"/>
  </w:num>
  <w:num w:numId="9" w16cid:durableId="211767052">
    <w:abstractNumId w:val="3"/>
  </w:num>
  <w:num w:numId="10" w16cid:durableId="126167585">
    <w:abstractNumId w:val="30"/>
  </w:num>
  <w:num w:numId="11" w16cid:durableId="1811512639">
    <w:abstractNumId w:val="4"/>
  </w:num>
  <w:num w:numId="12" w16cid:durableId="954024456">
    <w:abstractNumId w:val="2"/>
  </w:num>
  <w:num w:numId="13" w16cid:durableId="1323386489">
    <w:abstractNumId w:val="9"/>
  </w:num>
  <w:num w:numId="14" w16cid:durableId="1894466065">
    <w:abstractNumId w:val="19"/>
  </w:num>
  <w:num w:numId="15" w16cid:durableId="2083482244">
    <w:abstractNumId w:val="0"/>
  </w:num>
  <w:num w:numId="16" w16cid:durableId="1725563443">
    <w:abstractNumId w:val="21"/>
  </w:num>
  <w:num w:numId="17" w16cid:durableId="835611106">
    <w:abstractNumId w:val="15"/>
  </w:num>
  <w:num w:numId="18" w16cid:durableId="748161399">
    <w:abstractNumId w:val="33"/>
  </w:num>
  <w:num w:numId="19" w16cid:durableId="193659935">
    <w:abstractNumId w:val="6"/>
  </w:num>
  <w:num w:numId="20" w16cid:durableId="1736969721">
    <w:abstractNumId w:val="22"/>
  </w:num>
  <w:num w:numId="21" w16cid:durableId="865023441">
    <w:abstractNumId w:val="27"/>
  </w:num>
  <w:num w:numId="22" w16cid:durableId="29844569">
    <w:abstractNumId w:val="5"/>
  </w:num>
  <w:num w:numId="23" w16cid:durableId="1432623489">
    <w:abstractNumId w:val="38"/>
  </w:num>
  <w:num w:numId="24" w16cid:durableId="1104765341">
    <w:abstractNumId w:val="14"/>
  </w:num>
  <w:num w:numId="25" w16cid:durableId="376317971">
    <w:abstractNumId w:val="10"/>
  </w:num>
  <w:num w:numId="26" w16cid:durableId="1061245249">
    <w:abstractNumId w:val="25"/>
  </w:num>
  <w:num w:numId="27" w16cid:durableId="1901016191">
    <w:abstractNumId w:val="39"/>
  </w:num>
  <w:num w:numId="28" w16cid:durableId="1920405017">
    <w:abstractNumId w:val="12"/>
  </w:num>
  <w:num w:numId="29" w16cid:durableId="1492065017">
    <w:abstractNumId w:val="16"/>
  </w:num>
  <w:num w:numId="30" w16cid:durableId="574051343">
    <w:abstractNumId w:val="37"/>
  </w:num>
  <w:num w:numId="31" w16cid:durableId="1803185963">
    <w:abstractNumId w:val="28"/>
  </w:num>
  <w:num w:numId="32" w16cid:durableId="350184888">
    <w:abstractNumId w:val="31"/>
  </w:num>
  <w:num w:numId="33" w16cid:durableId="565267642">
    <w:abstractNumId w:val="20"/>
  </w:num>
  <w:num w:numId="34" w16cid:durableId="631642016">
    <w:abstractNumId w:val="26"/>
  </w:num>
  <w:num w:numId="35" w16cid:durableId="1514802619">
    <w:abstractNumId w:val="1"/>
  </w:num>
  <w:num w:numId="36" w16cid:durableId="840511273">
    <w:abstractNumId w:val="32"/>
  </w:num>
  <w:num w:numId="37" w16cid:durableId="272595741">
    <w:abstractNumId w:val="8"/>
  </w:num>
  <w:num w:numId="38" w16cid:durableId="1002659523">
    <w:abstractNumId w:val="35"/>
  </w:num>
  <w:num w:numId="39" w16cid:durableId="936063386">
    <w:abstractNumId w:val="17"/>
  </w:num>
  <w:num w:numId="40" w16cid:durableId="1072776107">
    <w:abstractNumId w:val="11"/>
  </w:num>
  <w:num w:numId="41" w16cid:durableId="1698198659">
    <w:abstractNumId w:val="36"/>
  </w:num>
  <w:num w:numId="42" w16cid:durableId="1125387890">
    <w:abstractNumId w:val="23"/>
  </w:num>
  <w:num w:numId="43" w16cid:durableId="269823504">
    <w:abstractNumId w:val="24"/>
  </w:num>
  <w:num w:numId="44" w16cid:durableId="1616870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01732"/>
    <w:rsid w:val="000102A5"/>
    <w:rsid w:val="00027A13"/>
    <w:rsid w:val="000303CF"/>
    <w:rsid w:val="000378B6"/>
    <w:rsid w:val="00054086"/>
    <w:rsid w:val="00057C33"/>
    <w:rsid w:val="00060EAD"/>
    <w:rsid w:val="00094FA6"/>
    <w:rsid w:val="000976E2"/>
    <w:rsid w:val="000A56A2"/>
    <w:rsid w:val="000B0E35"/>
    <w:rsid w:val="000B2D36"/>
    <w:rsid w:val="000B390F"/>
    <w:rsid w:val="000D5C50"/>
    <w:rsid w:val="00127C70"/>
    <w:rsid w:val="00144E05"/>
    <w:rsid w:val="00146374"/>
    <w:rsid w:val="001550BE"/>
    <w:rsid w:val="00184F76"/>
    <w:rsid w:val="0019149E"/>
    <w:rsid w:val="00191F3E"/>
    <w:rsid w:val="001A3046"/>
    <w:rsid w:val="001B011E"/>
    <w:rsid w:val="00205A78"/>
    <w:rsid w:val="00206B58"/>
    <w:rsid w:val="00216AE4"/>
    <w:rsid w:val="00273DDE"/>
    <w:rsid w:val="0029446A"/>
    <w:rsid w:val="002A6041"/>
    <w:rsid w:val="002C7356"/>
    <w:rsid w:val="002D35D8"/>
    <w:rsid w:val="002D3B67"/>
    <w:rsid w:val="002E5A3B"/>
    <w:rsid w:val="002F2FF6"/>
    <w:rsid w:val="002F372C"/>
    <w:rsid w:val="003446FC"/>
    <w:rsid w:val="00344FF4"/>
    <w:rsid w:val="003639AA"/>
    <w:rsid w:val="003907D5"/>
    <w:rsid w:val="003A70EC"/>
    <w:rsid w:val="003B12A6"/>
    <w:rsid w:val="003C1137"/>
    <w:rsid w:val="003C69D3"/>
    <w:rsid w:val="003F3BFB"/>
    <w:rsid w:val="004403CA"/>
    <w:rsid w:val="004852D4"/>
    <w:rsid w:val="004860A9"/>
    <w:rsid w:val="0048678C"/>
    <w:rsid w:val="00493938"/>
    <w:rsid w:val="00495E29"/>
    <w:rsid w:val="004A48D3"/>
    <w:rsid w:val="004E6230"/>
    <w:rsid w:val="004F2FA2"/>
    <w:rsid w:val="004F7513"/>
    <w:rsid w:val="00500CC4"/>
    <w:rsid w:val="0050233F"/>
    <w:rsid w:val="00502F6F"/>
    <w:rsid w:val="005041F6"/>
    <w:rsid w:val="0052264C"/>
    <w:rsid w:val="00535593"/>
    <w:rsid w:val="00546BF6"/>
    <w:rsid w:val="00551527"/>
    <w:rsid w:val="00571EBE"/>
    <w:rsid w:val="00574620"/>
    <w:rsid w:val="005A6B34"/>
    <w:rsid w:val="005D2181"/>
    <w:rsid w:val="005E53A2"/>
    <w:rsid w:val="005E6472"/>
    <w:rsid w:val="005F5B06"/>
    <w:rsid w:val="00612234"/>
    <w:rsid w:val="00630E60"/>
    <w:rsid w:val="00646AE5"/>
    <w:rsid w:val="00665D5D"/>
    <w:rsid w:val="0067792E"/>
    <w:rsid w:val="00697349"/>
    <w:rsid w:val="006A39AC"/>
    <w:rsid w:val="006B6EE1"/>
    <w:rsid w:val="006E0486"/>
    <w:rsid w:val="006F74A1"/>
    <w:rsid w:val="00700069"/>
    <w:rsid w:val="00712CD4"/>
    <w:rsid w:val="007139C9"/>
    <w:rsid w:val="007225CB"/>
    <w:rsid w:val="00732580"/>
    <w:rsid w:val="00742E25"/>
    <w:rsid w:val="00753AD7"/>
    <w:rsid w:val="007603B9"/>
    <w:rsid w:val="0077139E"/>
    <w:rsid w:val="007923F0"/>
    <w:rsid w:val="007B53B3"/>
    <w:rsid w:val="008310EB"/>
    <w:rsid w:val="0083191A"/>
    <w:rsid w:val="00851BE4"/>
    <w:rsid w:val="00870AC1"/>
    <w:rsid w:val="00872040"/>
    <w:rsid w:val="00880FE8"/>
    <w:rsid w:val="008823BC"/>
    <w:rsid w:val="008836F5"/>
    <w:rsid w:val="008B168B"/>
    <w:rsid w:val="008C7651"/>
    <w:rsid w:val="008D3891"/>
    <w:rsid w:val="00911836"/>
    <w:rsid w:val="0092001A"/>
    <w:rsid w:val="0094742A"/>
    <w:rsid w:val="00953ADE"/>
    <w:rsid w:val="00981E5B"/>
    <w:rsid w:val="00993FD0"/>
    <w:rsid w:val="00994C53"/>
    <w:rsid w:val="00995E84"/>
    <w:rsid w:val="009D542A"/>
    <w:rsid w:val="009F563A"/>
    <w:rsid w:val="009F597A"/>
    <w:rsid w:val="00A04C49"/>
    <w:rsid w:val="00A12A64"/>
    <w:rsid w:val="00A13343"/>
    <w:rsid w:val="00A1704E"/>
    <w:rsid w:val="00A364CF"/>
    <w:rsid w:val="00A43337"/>
    <w:rsid w:val="00A622D2"/>
    <w:rsid w:val="00A818A3"/>
    <w:rsid w:val="00A9721B"/>
    <w:rsid w:val="00AC1953"/>
    <w:rsid w:val="00AD235F"/>
    <w:rsid w:val="00AE79E6"/>
    <w:rsid w:val="00AF75E7"/>
    <w:rsid w:val="00B3767B"/>
    <w:rsid w:val="00B524C6"/>
    <w:rsid w:val="00B555E8"/>
    <w:rsid w:val="00B5740B"/>
    <w:rsid w:val="00B60CEF"/>
    <w:rsid w:val="00B62C9D"/>
    <w:rsid w:val="00B71692"/>
    <w:rsid w:val="00B72CCC"/>
    <w:rsid w:val="00BA0260"/>
    <w:rsid w:val="00BA5DAC"/>
    <w:rsid w:val="00BB364B"/>
    <w:rsid w:val="00BB7E6A"/>
    <w:rsid w:val="00BC0549"/>
    <w:rsid w:val="00BC10F3"/>
    <w:rsid w:val="00BF58BD"/>
    <w:rsid w:val="00C125AD"/>
    <w:rsid w:val="00C148ED"/>
    <w:rsid w:val="00C229E5"/>
    <w:rsid w:val="00C63E85"/>
    <w:rsid w:val="00C74AB5"/>
    <w:rsid w:val="00C76E7D"/>
    <w:rsid w:val="00C96C53"/>
    <w:rsid w:val="00CA36EE"/>
    <w:rsid w:val="00CB4771"/>
    <w:rsid w:val="00CB4F51"/>
    <w:rsid w:val="00CC4250"/>
    <w:rsid w:val="00CC4ECA"/>
    <w:rsid w:val="00CD6310"/>
    <w:rsid w:val="00D069CA"/>
    <w:rsid w:val="00D144FD"/>
    <w:rsid w:val="00D30751"/>
    <w:rsid w:val="00D33280"/>
    <w:rsid w:val="00D36003"/>
    <w:rsid w:val="00D43B02"/>
    <w:rsid w:val="00D572B8"/>
    <w:rsid w:val="00D74FAE"/>
    <w:rsid w:val="00D97E1E"/>
    <w:rsid w:val="00DA14C0"/>
    <w:rsid w:val="00DA4106"/>
    <w:rsid w:val="00DB32FA"/>
    <w:rsid w:val="00DC6B36"/>
    <w:rsid w:val="00DD4309"/>
    <w:rsid w:val="00DD5563"/>
    <w:rsid w:val="00DD5BE7"/>
    <w:rsid w:val="00E26027"/>
    <w:rsid w:val="00E41D9F"/>
    <w:rsid w:val="00E52C07"/>
    <w:rsid w:val="00E82AA2"/>
    <w:rsid w:val="00ED001F"/>
    <w:rsid w:val="00EF0759"/>
    <w:rsid w:val="00F206F2"/>
    <w:rsid w:val="00F209E2"/>
    <w:rsid w:val="00F22998"/>
    <w:rsid w:val="00F65527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8823BC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8823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8" ma:contentTypeDescription="Crée un document." ma:contentTypeScope="" ma:versionID="26da2e5f3137a6a3751f61fcf533d61a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b5f7c42bd17dd1b2dc2cab0a3f607d7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Props1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9F67B-B2DE-479B-A928-DB4D89245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2231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47</cp:revision>
  <cp:lastPrinted>2021-06-10T15:04:00Z</cp:lastPrinted>
  <dcterms:created xsi:type="dcterms:W3CDTF">2022-04-21T15:25:00Z</dcterms:created>
  <dcterms:modified xsi:type="dcterms:W3CDTF">2025-06-24T08:53:00Z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  <property fmtid="{D5CDD505-2E9C-101B-9397-08002B2CF9AE}" pid="4" name="MediaServiceImageTags">
    <vt:lpwstr/>
  </property>
</Properties>
</file>